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7F" w:rsidRPr="00DB3EAB" w:rsidRDefault="00C4457F" w:rsidP="00C4457F">
      <w:pPr>
        <w:pStyle w:val="1"/>
        <w:spacing w:line="240" w:lineRule="auto"/>
        <w:jc w:val="center"/>
        <w:rPr>
          <w:rFonts w:ascii="方正小标宋简体" w:eastAsia="方正小标宋简体"/>
          <w:sz w:val="36"/>
          <w:szCs w:val="36"/>
        </w:rPr>
      </w:pPr>
      <w:r w:rsidRPr="00DB3EAB">
        <w:rPr>
          <w:rFonts w:ascii="方正小标宋简体" w:eastAsia="方正小标宋简体" w:hint="eastAsia"/>
          <w:sz w:val="36"/>
          <w:szCs w:val="36"/>
        </w:rPr>
        <w:t>2019年度</w:t>
      </w:r>
      <w:r w:rsidRPr="00DB3EAB">
        <w:rPr>
          <w:rFonts w:ascii="方正小标宋简体" w:eastAsia="方正小标宋简体"/>
          <w:sz w:val="36"/>
          <w:szCs w:val="36"/>
        </w:rPr>
        <w:t>政府专项</w:t>
      </w:r>
      <w:r w:rsidRPr="00DB3EAB">
        <w:rPr>
          <w:rFonts w:ascii="方正小标宋简体" w:eastAsia="方正小标宋简体" w:hint="eastAsia"/>
          <w:sz w:val="36"/>
          <w:szCs w:val="36"/>
        </w:rPr>
        <w:t>《图书馆</w:t>
      </w:r>
      <w:r w:rsidRPr="00DB3EAB">
        <w:rPr>
          <w:rFonts w:ascii="方正小标宋简体" w:eastAsia="方正小标宋简体"/>
          <w:sz w:val="36"/>
          <w:szCs w:val="36"/>
        </w:rPr>
        <w:t>数据资源建设</w:t>
      </w:r>
      <w:r w:rsidRPr="00DB3EAB">
        <w:rPr>
          <w:rFonts w:ascii="方正小标宋简体" w:eastAsia="方正小标宋简体" w:hint="eastAsia"/>
          <w:sz w:val="36"/>
          <w:szCs w:val="36"/>
        </w:rPr>
        <w:t>》</w:t>
      </w:r>
    </w:p>
    <w:p w:rsidR="00C4457F" w:rsidRPr="00DB3EAB" w:rsidRDefault="00C4457F" w:rsidP="00C4457F">
      <w:pPr>
        <w:pStyle w:val="1"/>
        <w:spacing w:line="240" w:lineRule="auto"/>
        <w:jc w:val="center"/>
        <w:rPr>
          <w:rFonts w:ascii="方正小标宋简体" w:eastAsia="方正小标宋简体"/>
          <w:sz w:val="36"/>
          <w:szCs w:val="36"/>
        </w:rPr>
      </w:pPr>
      <w:r w:rsidRPr="00DB3EAB">
        <w:rPr>
          <w:rFonts w:ascii="方正小标宋简体" w:eastAsia="方正小标宋简体" w:hint="eastAsia"/>
          <w:sz w:val="36"/>
          <w:szCs w:val="36"/>
        </w:rPr>
        <w:t>项目数字</w:t>
      </w:r>
      <w:r w:rsidRPr="00DB3EAB">
        <w:rPr>
          <w:rFonts w:ascii="方正小标宋简体" w:eastAsia="方正小标宋简体"/>
          <w:sz w:val="36"/>
          <w:szCs w:val="36"/>
        </w:rPr>
        <w:t>资源</w:t>
      </w:r>
      <w:r w:rsidRPr="00DB3EAB">
        <w:rPr>
          <w:rFonts w:ascii="方正小标宋简体" w:eastAsia="方正小标宋简体" w:hint="eastAsia"/>
          <w:sz w:val="36"/>
          <w:szCs w:val="36"/>
        </w:rPr>
        <w:t>技术参数及要求（技术</w:t>
      </w:r>
      <w:r w:rsidRPr="00DB3EAB">
        <w:rPr>
          <w:rFonts w:ascii="方正小标宋简体" w:eastAsia="方正小标宋简体"/>
          <w:sz w:val="36"/>
          <w:szCs w:val="36"/>
        </w:rPr>
        <w:t>标书</w:t>
      </w:r>
      <w:r w:rsidRPr="00DB3EAB">
        <w:rPr>
          <w:rFonts w:ascii="方正小标宋简体" w:eastAsia="方正小标宋简体" w:hint="eastAsia"/>
          <w:sz w:val="36"/>
          <w:szCs w:val="36"/>
        </w:rPr>
        <w:t>）</w:t>
      </w:r>
    </w:p>
    <w:p w:rsidR="00C4457F" w:rsidRPr="00DB3EAB" w:rsidRDefault="00C4457F" w:rsidP="00C4457F">
      <w:pPr>
        <w:widowControl/>
        <w:jc w:val="left"/>
        <w:textAlignment w:val="center"/>
        <w:rPr>
          <w:b/>
          <w:sz w:val="24"/>
        </w:rPr>
      </w:pPr>
      <w:r w:rsidRPr="00DB3EAB">
        <w:rPr>
          <w:rFonts w:hint="eastAsia"/>
          <w:b/>
          <w:sz w:val="24"/>
        </w:rPr>
        <w:t>一</w:t>
      </w:r>
      <w:r w:rsidRPr="00DB3EAB">
        <w:rPr>
          <w:b/>
          <w:sz w:val="24"/>
        </w:rPr>
        <w:t>、</w:t>
      </w:r>
      <w:r w:rsidRPr="00DB3EAB">
        <w:rPr>
          <w:rFonts w:hint="eastAsia"/>
          <w:b/>
          <w:sz w:val="24"/>
        </w:rPr>
        <w:t>项目简介</w:t>
      </w:r>
    </w:p>
    <w:p w:rsidR="00C4457F" w:rsidRPr="00DB3EAB" w:rsidRDefault="00C4457F" w:rsidP="00C4457F">
      <w:pPr>
        <w:widowControl/>
        <w:jc w:val="left"/>
        <w:textAlignment w:val="center"/>
        <w:rPr>
          <w:sz w:val="24"/>
        </w:rPr>
      </w:pPr>
    </w:p>
    <w:p w:rsidR="00C4457F" w:rsidRPr="00DB3EAB" w:rsidRDefault="00C4457F" w:rsidP="00C4457F">
      <w:pPr>
        <w:widowControl/>
        <w:jc w:val="left"/>
        <w:textAlignment w:val="center"/>
        <w:rPr>
          <w:rFonts w:asciiTheme="minorEastAsia" w:hAnsiTheme="minorEastAsia"/>
          <w:sz w:val="24"/>
        </w:rPr>
      </w:pPr>
      <w:r w:rsidRPr="00DB3EAB">
        <w:rPr>
          <w:rFonts w:asciiTheme="minorEastAsia" w:hAnsiTheme="minorEastAsia" w:hint="eastAsia"/>
          <w:b/>
          <w:sz w:val="24"/>
        </w:rPr>
        <w:t>1、</w:t>
      </w:r>
      <w:r w:rsidRPr="00DB3EAB">
        <w:rPr>
          <w:rFonts w:asciiTheme="minorEastAsia" w:hAnsiTheme="minorEastAsia"/>
          <w:b/>
          <w:sz w:val="24"/>
        </w:rPr>
        <w:t>项目名称</w:t>
      </w:r>
      <w:r w:rsidRPr="00DB3EAB">
        <w:rPr>
          <w:rFonts w:asciiTheme="minorEastAsia" w:hAnsiTheme="minorEastAsia" w:hint="eastAsia"/>
          <w:b/>
          <w:sz w:val="24"/>
        </w:rPr>
        <w:t>：</w:t>
      </w:r>
      <w:r w:rsidRPr="00DB3EAB">
        <w:rPr>
          <w:rFonts w:asciiTheme="minorEastAsia" w:hAnsiTheme="minorEastAsia" w:hint="eastAsia"/>
          <w:sz w:val="24"/>
        </w:rPr>
        <w:t>上海</w:t>
      </w:r>
      <w:r w:rsidRPr="00DB3EAB">
        <w:rPr>
          <w:rFonts w:asciiTheme="minorEastAsia" w:hAnsiTheme="minorEastAsia"/>
          <w:sz w:val="24"/>
        </w:rPr>
        <w:t>外国语大学贤达经济人文学院</w:t>
      </w:r>
      <w:r w:rsidRPr="00DB3EAB">
        <w:rPr>
          <w:rFonts w:asciiTheme="minorEastAsia" w:hAnsiTheme="minorEastAsia" w:hint="eastAsia"/>
          <w:sz w:val="24"/>
        </w:rPr>
        <w:t>2</w:t>
      </w:r>
      <w:r w:rsidRPr="00DB3EAB">
        <w:rPr>
          <w:rFonts w:asciiTheme="minorEastAsia" w:hAnsiTheme="minorEastAsia"/>
          <w:sz w:val="24"/>
        </w:rPr>
        <w:t>019</w:t>
      </w:r>
      <w:r w:rsidRPr="00DB3EAB">
        <w:rPr>
          <w:rFonts w:asciiTheme="minorEastAsia" w:hAnsiTheme="minorEastAsia" w:hint="eastAsia"/>
          <w:sz w:val="24"/>
        </w:rPr>
        <w:t>年度</w:t>
      </w:r>
      <w:r w:rsidRPr="00DB3EAB">
        <w:rPr>
          <w:rFonts w:asciiTheme="minorEastAsia" w:hAnsiTheme="minorEastAsia"/>
          <w:sz w:val="24"/>
        </w:rPr>
        <w:t>《图书馆</w:t>
      </w:r>
      <w:r w:rsidRPr="00DB3EAB">
        <w:rPr>
          <w:rFonts w:asciiTheme="minorEastAsia" w:hAnsiTheme="minorEastAsia" w:hint="eastAsia"/>
          <w:sz w:val="24"/>
        </w:rPr>
        <w:t>数字</w:t>
      </w:r>
      <w:r w:rsidRPr="00DB3EAB">
        <w:rPr>
          <w:rFonts w:asciiTheme="minorEastAsia" w:hAnsiTheme="minorEastAsia"/>
          <w:sz w:val="24"/>
        </w:rPr>
        <w:t>资源建设》</w:t>
      </w:r>
      <w:r w:rsidRPr="00DB3EAB">
        <w:rPr>
          <w:rFonts w:asciiTheme="minorEastAsia" w:hAnsiTheme="minorEastAsia" w:hint="eastAsia"/>
          <w:sz w:val="24"/>
        </w:rPr>
        <w:t>项目</w:t>
      </w:r>
    </w:p>
    <w:p w:rsidR="00C4457F" w:rsidRPr="00DB3EAB" w:rsidRDefault="00C4457F" w:rsidP="00C4457F">
      <w:pPr>
        <w:widowControl/>
        <w:jc w:val="left"/>
        <w:textAlignment w:val="center"/>
        <w:rPr>
          <w:rFonts w:asciiTheme="minorEastAsia" w:hAnsiTheme="minorEastAsia"/>
          <w:sz w:val="24"/>
        </w:rPr>
      </w:pPr>
    </w:p>
    <w:p w:rsidR="00C4457F" w:rsidRPr="00DB3EAB" w:rsidRDefault="00C4457F" w:rsidP="00C4457F">
      <w:pPr>
        <w:widowControl/>
        <w:jc w:val="left"/>
        <w:textAlignment w:val="center"/>
        <w:rPr>
          <w:rFonts w:asciiTheme="minorEastAsia" w:hAnsiTheme="minorEastAsia"/>
          <w:sz w:val="24"/>
        </w:rPr>
      </w:pPr>
      <w:r w:rsidRPr="00DB3EAB">
        <w:rPr>
          <w:rFonts w:asciiTheme="minorEastAsia" w:hAnsiTheme="minorEastAsia" w:hint="eastAsia"/>
          <w:b/>
          <w:sz w:val="24"/>
        </w:rPr>
        <w:t>2、采购</w:t>
      </w:r>
      <w:r w:rsidRPr="00DB3EAB">
        <w:rPr>
          <w:rFonts w:asciiTheme="minorEastAsia" w:hAnsiTheme="minorEastAsia"/>
          <w:b/>
          <w:sz w:val="24"/>
        </w:rPr>
        <w:t>内容</w:t>
      </w:r>
      <w:r w:rsidRPr="00DB3EAB">
        <w:rPr>
          <w:rFonts w:asciiTheme="minorEastAsia" w:hAnsiTheme="minorEastAsia" w:hint="eastAsia"/>
          <w:b/>
          <w:sz w:val="24"/>
        </w:rPr>
        <w:t>：</w:t>
      </w:r>
      <w:r w:rsidRPr="00DB3EAB">
        <w:rPr>
          <w:rFonts w:asciiTheme="minorEastAsia" w:hAnsiTheme="minorEastAsia" w:hint="eastAsia"/>
          <w:sz w:val="24"/>
        </w:rPr>
        <w:t>《中国学术期刊库》、《中国博士学位论文库》、《中国优秀硕士学位论文库》、《中国重要会议论文库》、《中国重要报纸库》、《经济社会大数据研究平台》、《中国法律知识资源总库》、《科研项目申报信息库》，</w:t>
      </w:r>
      <w:r w:rsidRPr="00DB3EAB">
        <w:rPr>
          <w:rFonts w:asciiTheme="minorEastAsia" w:hAnsiTheme="minorEastAsia"/>
          <w:sz w:val="24"/>
        </w:rPr>
        <w:t>合计</w:t>
      </w:r>
      <w:r w:rsidRPr="00DB3EAB">
        <w:rPr>
          <w:rFonts w:asciiTheme="minorEastAsia" w:hAnsiTheme="minorEastAsia" w:hint="eastAsia"/>
          <w:sz w:val="24"/>
        </w:rPr>
        <w:t>8个</w:t>
      </w:r>
      <w:r w:rsidRPr="00DB3EAB">
        <w:rPr>
          <w:rFonts w:asciiTheme="minorEastAsia" w:hAnsiTheme="minorEastAsia"/>
          <w:sz w:val="24"/>
        </w:rPr>
        <w:t>数据库</w:t>
      </w:r>
      <w:r w:rsidRPr="00DB3EAB">
        <w:rPr>
          <w:rFonts w:asciiTheme="minorEastAsia" w:hAnsiTheme="minorEastAsia" w:hint="eastAsia"/>
          <w:sz w:val="24"/>
        </w:rPr>
        <w:t>为期一年的云托管服务及2019年度镜像数据，并补齐2016-2018年度《中国博士学位论文库》、《中国重要会议论文库》、《中国重要报纸库》3个数据库“</w:t>
      </w:r>
      <w:r w:rsidRPr="00DB3EAB">
        <w:rPr>
          <w:rFonts w:hint="eastAsia"/>
          <w:sz w:val="24"/>
        </w:rPr>
        <w:t>哲学与人文科学专辑、社会科学专辑、信息科技专辑、经济与管理科学专辑”</w:t>
      </w:r>
      <w:r w:rsidRPr="00DB3EAB">
        <w:rPr>
          <w:rFonts w:asciiTheme="minorEastAsia" w:hAnsiTheme="minorEastAsia" w:hint="eastAsia"/>
          <w:sz w:val="24"/>
        </w:rPr>
        <w:t>的镜像资源，详见产品要求。</w:t>
      </w:r>
    </w:p>
    <w:p w:rsidR="00C4457F" w:rsidRPr="00DB3EAB" w:rsidRDefault="00C4457F" w:rsidP="00C4457F">
      <w:pPr>
        <w:ind w:leftChars="200" w:left="420"/>
        <w:rPr>
          <w:rFonts w:ascii="宋体" w:hAnsi="宋体" w:cs="宋体"/>
          <w:kern w:val="0"/>
          <w:sz w:val="24"/>
        </w:rPr>
      </w:pPr>
    </w:p>
    <w:p w:rsidR="00C4457F" w:rsidRPr="00DB3EAB" w:rsidRDefault="00C4457F" w:rsidP="00C4457F">
      <w:pPr>
        <w:rPr>
          <w:b/>
          <w:bCs/>
          <w:sz w:val="24"/>
        </w:rPr>
      </w:pPr>
      <w:r w:rsidRPr="00DB3EAB">
        <w:rPr>
          <w:rFonts w:hint="eastAsia"/>
          <w:b/>
          <w:bCs/>
          <w:sz w:val="24"/>
        </w:rPr>
        <w:t>二、数字</w:t>
      </w:r>
      <w:r w:rsidRPr="00DB3EAB">
        <w:rPr>
          <w:b/>
          <w:bCs/>
          <w:sz w:val="24"/>
        </w:rPr>
        <w:t>资源</w:t>
      </w:r>
      <w:r w:rsidRPr="00DB3EAB">
        <w:rPr>
          <w:rFonts w:hint="eastAsia"/>
          <w:b/>
          <w:bCs/>
          <w:sz w:val="24"/>
        </w:rPr>
        <w:t>技术要求</w:t>
      </w:r>
    </w:p>
    <w:p w:rsidR="00C4457F" w:rsidRPr="00DB3EAB" w:rsidRDefault="00C4457F" w:rsidP="00C4457F">
      <w:pPr>
        <w:rPr>
          <w:bCs/>
          <w:sz w:val="24"/>
        </w:rPr>
      </w:pPr>
    </w:p>
    <w:p w:rsidR="00C4457F" w:rsidRPr="00DB3EAB" w:rsidRDefault="00C4457F" w:rsidP="00C4457F">
      <w:pPr>
        <w:rPr>
          <w:rFonts w:asciiTheme="minorEastAsia" w:hAnsiTheme="minorEastAsia"/>
          <w:b/>
          <w:bCs/>
          <w:sz w:val="24"/>
        </w:rPr>
      </w:pPr>
      <w:r w:rsidRPr="00DB3EAB">
        <w:rPr>
          <w:rFonts w:asciiTheme="minorEastAsia" w:hAnsiTheme="minorEastAsia" w:hint="eastAsia"/>
          <w:b/>
          <w:bCs/>
          <w:sz w:val="24"/>
        </w:rPr>
        <w:t>1、</w:t>
      </w:r>
      <w:r w:rsidRPr="00DB3EAB">
        <w:rPr>
          <w:rFonts w:asciiTheme="minorEastAsia" w:hAnsiTheme="minorEastAsia"/>
          <w:b/>
          <w:bCs/>
          <w:sz w:val="24"/>
        </w:rPr>
        <w:t>产品要求</w:t>
      </w:r>
    </w:p>
    <w:p w:rsidR="00C4457F" w:rsidRPr="00DB3EAB" w:rsidRDefault="00C4457F" w:rsidP="00C4457F">
      <w:pPr>
        <w:tabs>
          <w:tab w:val="left" w:pos="1108"/>
        </w:tabs>
      </w:pPr>
    </w:p>
    <w:tbl>
      <w:tblPr>
        <w:tblW w:w="10276" w:type="dxa"/>
        <w:tblInd w:w="-1097" w:type="dxa"/>
        <w:tblLayout w:type="fixed"/>
        <w:tblCellMar>
          <w:left w:w="0" w:type="dxa"/>
          <w:right w:w="0" w:type="dxa"/>
        </w:tblCellMar>
        <w:tblLook w:val="04A0"/>
      </w:tblPr>
      <w:tblGrid>
        <w:gridCol w:w="545"/>
        <w:gridCol w:w="1096"/>
        <w:gridCol w:w="2437"/>
        <w:gridCol w:w="3288"/>
        <w:gridCol w:w="1259"/>
        <w:gridCol w:w="992"/>
        <w:gridCol w:w="659"/>
      </w:tblGrid>
      <w:tr w:rsidR="00C4457F" w:rsidRPr="00DB3EAB" w:rsidTr="008D1DB2">
        <w:trPr>
          <w:trHeight w:val="598"/>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序号</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产品名称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专辑/版本名称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技术要求</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收录年限</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镜像资源</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b/>
                <w:szCs w:val="21"/>
              </w:rPr>
            </w:pPr>
            <w:r w:rsidRPr="00DB3EAB">
              <w:rPr>
                <w:rFonts w:ascii="宋体" w:eastAsia="宋体" w:hAnsi="宋体" w:cs="宋体" w:hint="eastAsia"/>
                <w:b/>
                <w:kern w:val="0"/>
                <w:szCs w:val="21"/>
                <w:lang/>
              </w:rPr>
              <w:t>更新频率</w:t>
            </w:r>
          </w:p>
        </w:tc>
      </w:tr>
      <w:tr w:rsidR="00C4457F" w:rsidRPr="00DB3EAB" w:rsidTr="008D1DB2">
        <w:trPr>
          <w:trHeight w:val="188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1</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中国学术期刊库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哲学与人文科学专辑、社会科学专辑、信息科技专辑、经济与管理科学专辑</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ascii="宋体" w:eastAsia="宋体" w:hAnsi="宋体" w:cs="宋体" w:hint="eastAsia"/>
                <w:kern w:val="0"/>
                <w:szCs w:val="21"/>
                <w:lang/>
              </w:rPr>
              <w:t>累计收录8300余种期刊，核心收录期刊1900种以上。核心期刊、重要评价性数据库来源期刊完整率高于95%。文献收录期数完整率高于99％。</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1915年至今</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2019</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每日更新</w:t>
            </w:r>
          </w:p>
        </w:tc>
      </w:tr>
      <w:tr w:rsidR="00C4457F" w:rsidRPr="00DB3EAB" w:rsidTr="008D1DB2">
        <w:trPr>
          <w:trHeight w:val="2676"/>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lastRenderedPageBreak/>
              <w:t>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中国博士学位论文库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哲学与人文科学专辑、社会科学专辑、信息科技专辑、经济与管理科学专辑</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ascii="宋体" w:eastAsia="宋体" w:hAnsi="宋体" w:cs="宋体" w:hint="eastAsia"/>
                <w:kern w:val="0"/>
                <w:szCs w:val="21"/>
                <w:lang/>
              </w:rPr>
              <w:t>收录博士论文34万余篇。包括“985工程”院校12家，“211工程”院校30家以上， 2013年、2014年、2015年、2016年、2017年、2018年博士论文出版数量占全国当年毕业且可公开出版的博士学位论文总量的90％以上。</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2000年至今</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2019，2016-2018年度镜像</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每日更新</w:t>
            </w:r>
          </w:p>
        </w:tc>
      </w:tr>
      <w:tr w:rsidR="00C4457F" w:rsidRPr="00DB3EAB" w:rsidTr="008D1DB2">
        <w:trPr>
          <w:trHeight w:val="826"/>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中国优秀硕士学位论文库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哲学与人文科学专辑、社会科学专辑、信息科技专辑、经济与管理科学专辑</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ascii="宋体" w:eastAsia="宋体" w:hAnsi="宋体" w:cs="宋体" w:hint="eastAsia"/>
                <w:kern w:val="0"/>
                <w:szCs w:val="21"/>
                <w:lang/>
              </w:rPr>
              <w:t>收录优秀硕士论文330万余篇。包括“985工程”院校12家，“211工程”院校30家以上。 2013年、2014年、2015年、2016年、2017年、2018年硕士论文出版数量占全国当年毕业且可公开出版的硕士学位论文总量的90％以上。</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2000年至今</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kern w:val="0"/>
                <w:szCs w:val="21"/>
                <w:lang/>
              </w:rPr>
            </w:pPr>
            <w:r w:rsidRPr="00DB3EAB">
              <w:rPr>
                <w:rFonts w:ascii="宋体" w:eastAsia="宋体" w:hAnsi="宋体" w:cs="宋体" w:hint="eastAsia"/>
                <w:kern w:val="0"/>
                <w:szCs w:val="21"/>
                <w:lang/>
              </w:rPr>
              <w:t>2019</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每日更新</w:t>
            </w:r>
          </w:p>
        </w:tc>
      </w:tr>
      <w:tr w:rsidR="00C4457F" w:rsidRPr="00DB3EAB" w:rsidTr="008D1DB2">
        <w:trPr>
          <w:trHeight w:val="1281"/>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中国重要会议论文库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哲学与人文科学专辑、社会科学专辑、信息科技专辑、经济与管理科学专辑</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ascii="宋体" w:eastAsia="宋体" w:hAnsi="宋体" w:cs="宋体" w:hint="eastAsia"/>
                <w:kern w:val="0"/>
                <w:szCs w:val="21"/>
                <w:lang/>
              </w:rPr>
              <w:t>收录论文230万余篇。国家一级学会、协会召开的会议产出的论文收全率占96%以上。</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1953</w:t>
            </w:r>
            <w:r w:rsidRPr="00DB3EAB">
              <w:rPr>
                <w:rStyle w:val="font11"/>
                <w:rFonts w:hint="default"/>
                <w:lang/>
              </w:rPr>
              <w:t>年至今</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kern w:val="0"/>
                <w:szCs w:val="21"/>
                <w:lang/>
              </w:rPr>
            </w:pPr>
            <w:r w:rsidRPr="00DB3EAB">
              <w:rPr>
                <w:rFonts w:ascii="宋体" w:eastAsia="宋体" w:hAnsi="宋体" w:cs="宋体" w:hint="eastAsia"/>
                <w:kern w:val="0"/>
                <w:szCs w:val="21"/>
                <w:lang/>
              </w:rPr>
              <w:t>2019，2016-2018年度镜像</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每日更新</w:t>
            </w:r>
          </w:p>
        </w:tc>
      </w:tr>
      <w:tr w:rsidR="00C4457F" w:rsidRPr="00DB3EAB" w:rsidTr="008D1DB2">
        <w:trPr>
          <w:trHeight w:val="191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中国重要报纸库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哲学与人文科学专辑、社会科学专辑、信息科技专辑、经济与管理科学专辑</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ascii="宋体" w:eastAsia="宋体" w:hAnsi="宋体" w:cs="宋体" w:hint="eastAsia"/>
                <w:kern w:val="0"/>
                <w:szCs w:val="21"/>
                <w:lang/>
              </w:rPr>
              <w:t>收录各级党报及特色行业报等重要报纸490余种；出版文献应有100万余篇，出版文献总量达1600余万篇。当天更新当日出版报纸种类不少于260种。</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2000</w:t>
            </w:r>
            <w:r w:rsidRPr="00DB3EAB">
              <w:rPr>
                <w:rStyle w:val="font11"/>
                <w:rFonts w:hint="default"/>
                <w:lang/>
              </w:rPr>
              <w:t>年以来</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kern w:val="0"/>
                <w:szCs w:val="21"/>
                <w:lang/>
              </w:rPr>
            </w:pPr>
            <w:r w:rsidRPr="00DB3EAB">
              <w:rPr>
                <w:rFonts w:ascii="宋体" w:eastAsia="宋体" w:hAnsi="宋体" w:cs="宋体" w:hint="eastAsia"/>
                <w:kern w:val="0"/>
                <w:szCs w:val="21"/>
                <w:lang/>
              </w:rPr>
              <w:t>2019，2016-2018年度镜像</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网上每日更新</w:t>
            </w:r>
          </w:p>
        </w:tc>
      </w:tr>
      <w:tr w:rsidR="00C4457F" w:rsidRPr="00DB3EAB" w:rsidTr="008D1DB2">
        <w:trPr>
          <w:trHeight w:val="296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hint="eastAsia"/>
                <w:szCs w:val="21"/>
              </w:rPr>
              <w:t>经济社会大数据研究平台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经济社会大数据研究平台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spacing w:line="276" w:lineRule="auto"/>
              <w:rPr>
                <w:rFonts w:ascii="宋体" w:eastAsia="宋体" w:hAnsi="宋体" w:cs="宋体"/>
                <w:szCs w:val="21"/>
              </w:rPr>
            </w:pPr>
            <w:r w:rsidRPr="00DB3EAB">
              <w:rPr>
                <w:rFonts w:ascii="宋体" w:hAnsi="宋体" w:cs="宋体" w:hint="eastAsia"/>
                <w:szCs w:val="21"/>
              </w:rPr>
              <w:t>收录我国历年出版的统计年鉴（资料）2200余种。各统计年鉴资料收录卷册完整为97.8%，中央级统计年鉴收录卷册完整率为99.3%。文献收录刊数完整率高于</w:t>
            </w:r>
            <w:r w:rsidRPr="00DB3EAB">
              <w:rPr>
                <w:rFonts w:ascii="宋体" w:hAnsi="宋体" w:cs="宋体"/>
                <w:szCs w:val="21"/>
              </w:rPr>
              <w:t>99</w:t>
            </w:r>
            <w:r w:rsidRPr="00DB3EAB">
              <w:rPr>
                <w:rFonts w:ascii="宋体" w:hAnsi="宋体" w:cs="宋体" w:hint="eastAsia"/>
                <w:szCs w:val="21"/>
              </w:rPr>
              <w:t>％。提供多种深度</w:t>
            </w:r>
            <w:r w:rsidRPr="00DB3EAB">
              <w:rPr>
                <w:rFonts w:ascii="宋体" w:hAnsi="宋体" w:cs="宋体"/>
                <w:szCs w:val="21"/>
              </w:rPr>
              <w:t>挖掘分析算法</w:t>
            </w:r>
            <w:r w:rsidRPr="00DB3EAB">
              <w:rPr>
                <w:rFonts w:ascii="宋体" w:hAnsi="宋体" w:cs="宋体" w:hint="eastAsia"/>
                <w:szCs w:val="21"/>
              </w:rPr>
              <w:t>。数值</w:t>
            </w:r>
            <w:r w:rsidRPr="00DB3EAB">
              <w:rPr>
                <w:rFonts w:ascii="宋体" w:hAnsi="宋体" w:cs="宋体"/>
                <w:szCs w:val="21"/>
              </w:rPr>
              <w:t>精准检索，统计年鉴整刊</w:t>
            </w:r>
            <w:r w:rsidRPr="00DB3EAB">
              <w:rPr>
                <w:rFonts w:ascii="宋体" w:hAnsi="宋体" w:cs="宋体" w:hint="eastAsia"/>
                <w:szCs w:val="21"/>
              </w:rPr>
              <w:t>浏览</w:t>
            </w:r>
            <w:r w:rsidRPr="00DB3EAB">
              <w:rPr>
                <w:rFonts w:ascii="宋体" w:hAnsi="宋体" w:cs="宋体"/>
                <w:szCs w:val="21"/>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hAnsi="宋体" w:cs="宋体"/>
                <w:sz w:val="22"/>
                <w:szCs w:val="22"/>
              </w:rPr>
              <w:t>1994</w:t>
            </w:r>
            <w:r w:rsidRPr="00DB3EAB">
              <w:rPr>
                <w:rFonts w:ascii="宋体" w:hAnsi="宋体" w:cs="宋体" w:hint="eastAsia"/>
                <w:sz w:val="22"/>
                <w:szCs w:val="22"/>
              </w:rPr>
              <w:t>年至今</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2019</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hAnsi="宋体" w:cs="宋体" w:hint="eastAsia"/>
                <w:sz w:val="22"/>
                <w:szCs w:val="22"/>
              </w:rPr>
              <w:t>网络数据每周更新</w:t>
            </w:r>
          </w:p>
        </w:tc>
      </w:tr>
      <w:tr w:rsidR="00C4457F" w:rsidRPr="00DB3EAB" w:rsidTr="008D1DB2">
        <w:trPr>
          <w:trHeight w:val="3789"/>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lastRenderedPageBreak/>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hint="eastAsia"/>
                <w:szCs w:val="21"/>
              </w:rPr>
              <w:t>中国法律知识资源总库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t>论文、案例和法律法规</w:t>
            </w:r>
          </w:p>
        </w:tc>
        <w:tc>
          <w:tcPr>
            <w:tcW w:w="3288" w:type="dxa"/>
            <w:tcBorders>
              <w:top w:val="nil"/>
              <w:left w:val="nil"/>
              <w:bottom w:val="nil"/>
              <w:right w:val="nil"/>
            </w:tcBorders>
            <w:shd w:val="clear" w:color="auto" w:fill="auto"/>
            <w:tcMar>
              <w:top w:w="15" w:type="dxa"/>
              <w:left w:w="15" w:type="dxa"/>
              <w:right w:w="15" w:type="dxa"/>
            </w:tcMar>
            <w:vAlign w:val="center"/>
          </w:tcPr>
          <w:p w:rsidR="00C4457F" w:rsidRPr="00DB3EAB" w:rsidRDefault="00C4457F" w:rsidP="008D1DB2">
            <w:pPr>
              <w:widowControl/>
              <w:textAlignment w:val="center"/>
              <w:rPr>
                <w:rFonts w:ascii="宋体" w:hAnsi="宋体" w:cs="宋体"/>
                <w:szCs w:val="21"/>
              </w:rPr>
            </w:pPr>
            <w:r w:rsidRPr="00DB3EAB">
              <w:rPr>
                <w:szCs w:val="21"/>
              </w:rPr>
              <w:t>论文库整合加工</w:t>
            </w:r>
            <w:r w:rsidRPr="00DB3EAB">
              <w:rPr>
                <w:szCs w:val="21"/>
              </w:rPr>
              <w:t>198</w:t>
            </w:r>
            <w:r w:rsidRPr="00DB3EAB">
              <w:rPr>
                <w:szCs w:val="21"/>
              </w:rPr>
              <w:t>种中国优秀法学期刊及</w:t>
            </w:r>
            <w:r w:rsidRPr="00DB3EAB">
              <w:rPr>
                <w:szCs w:val="21"/>
              </w:rPr>
              <w:t>6000</w:t>
            </w:r>
            <w:r w:rsidRPr="00DB3EAB">
              <w:rPr>
                <w:szCs w:val="21"/>
              </w:rPr>
              <w:t>多种综合性相关期刊、</w:t>
            </w:r>
            <w:r w:rsidRPr="00DB3EAB">
              <w:rPr>
                <w:szCs w:val="21"/>
              </w:rPr>
              <w:t>160</w:t>
            </w:r>
            <w:r w:rsidRPr="00DB3EAB">
              <w:rPr>
                <w:szCs w:val="21"/>
              </w:rPr>
              <w:t>余种国内各级政府公报政报</w:t>
            </w:r>
            <w:r w:rsidRPr="00DB3EAB">
              <w:rPr>
                <w:rFonts w:hint="eastAsia"/>
                <w:szCs w:val="21"/>
              </w:rPr>
              <w:t>等；</w:t>
            </w:r>
            <w:r w:rsidRPr="00DB3EAB">
              <w:rPr>
                <w:szCs w:val="21"/>
              </w:rPr>
              <w:t>案例库包括司法文书和案例评析两种类型，收录全国</w:t>
            </w:r>
            <w:r w:rsidRPr="00DB3EAB">
              <w:rPr>
                <w:szCs w:val="21"/>
              </w:rPr>
              <w:t>500</w:t>
            </w:r>
            <w:r w:rsidRPr="00DB3EAB">
              <w:rPr>
                <w:szCs w:val="21"/>
              </w:rPr>
              <w:t>家各级人民法院的典型案例、媒体报道的案例</w:t>
            </w:r>
            <w:r w:rsidRPr="00DB3EAB">
              <w:rPr>
                <w:rFonts w:hint="eastAsia"/>
                <w:szCs w:val="21"/>
              </w:rPr>
              <w:t>等；</w:t>
            </w:r>
            <w:r w:rsidRPr="00DB3EAB">
              <w:rPr>
                <w:szCs w:val="21"/>
              </w:rPr>
              <w:t>法律法规库包括宪法、法律及有关法律问题的决定、行政法规</w:t>
            </w:r>
            <w:r w:rsidRPr="00DB3EAB">
              <w:rPr>
                <w:rFonts w:hint="eastAsia"/>
                <w:szCs w:val="21"/>
              </w:rPr>
              <w:t>等。</w:t>
            </w:r>
            <w:r w:rsidRPr="00DB3EAB">
              <w:rPr>
                <w:szCs w:val="21"/>
              </w:rPr>
              <w:t>对检索结果进行大数据分析，总体趋势分析从总</w:t>
            </w:r>
            <w:r w:rsidRPr="00DB3EAB">
              <w:rPr>
                <w:rFonts w:hint="eastAsia"/>
                <w:szCs w:val="21"/>
              </w:rPr>
              <w:t>体上把握业务研究趋势。</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1949年至今</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2019</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szCs w:val="21"/>
              </w:rPr>
              <w:t>/</w:t>
            </w:r>
          </w:p>
        </w:tc>
      </w:tr>
      <w:tr w:rsidR="00C4457F" w:rsidRPr="00DB3EAB" w:rsidTr="008D1DB2">
        <w:trPr>
          <w:trHeight w:val="2398"/>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8</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hint="eastAsia"/>
                <w:szCs w:val="21"/>
              </w:rPr>
              <w:t>科研项目申报信息库</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社会科学版</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left"/>
              <w:textAlignment w:val="center"/>
              <w:rPr>
                <w:rFonts w:ascii="宋体" w:eastAsia="宋体" w:hAnsi="宋体" w:cs="宋体"/>
                <w:szCs w:val="21"/>
              </w:rPr>
            </w:pPr>
            <w:r w:rsidRPr="00DB3EAB">
              <w:rPr>
                <w:rFonts w:hint="eastAsia"/>
                <w:szCs w:val="21"/>
              </w:rPr>
              <w:t>通过监测、采集、筛选、分类</w:t>
            </w:r>
            <w:r w:rsidRPr="00DB3EAB">
              <w:rPr>
                <w:rFonts w:ascii="宋体" w:eastAsia="宋体" w:hAnsi="宋体" w:cs="宋体" w:hint="eastAsia"/>
                <w:szCs w:val="21"/>
              </w:rPr>
              <w:t>国家部委、省及省会城市、重点企事业单位等</w:t>
            </w:r>
            <w:r w:rsidRPr="00DB3EAB">
              <w:rPr>
                <w:rFonts w:hint="eastAsia"/>
                <w:szCs w:val="21"/>
              </w:rPr>
              <w:t>2000</w:t>
            </w:r>
            <w:r w:rsidRPr="00DB3EAB">
              <w:rPr>
                <w:rFonts w:hint="eastAsia"/>
                <w:szCs w:val="21"/>
              </w:rPr>
              <w:t>多个站点网址、上万级栏目发布的科研项目信息，为科研人员提供科研项目的情报服务</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457F" w:rsidRPr="00DB3EAB" w:rsidRDefault="00C4457F" w:rsidP="008D1DB2">
            <w:pPr>
              <w:widowControl/>
              <w:jc w:val="center"/>
              <w:textAlignment w:val="center"/>
              <w:rPr>
                <w:rFonts w:ascii="宋体" w:eastAsia="宋体" w:hAnsi="宋体" w:cs="宋体"/>
                <w:szCs w:val="21"/>
              </w:rPr>
            </w:pPr>
            <w:r w:rsidRPr="00DB3EAB">
              <w:rPr>
                <w:rFonts w:ascii="宋体" w:eastAsia="宋体" w:hAnsi="宋体" w:cs="宋体" w:hint="eastAsia"/>
                <w:kern w:val="0"/>
                <w:szCs w:val="21"/>
                <w:lang/>
              </w:rPr>
              <w:t>每日更新(工作日)</w:t>
            </w:r>
          </w:p>
        </w:tc>
      </w:tr>
    </w:tbl>
    <w:p w:rsidR="00C4457F" w:rsidRPr="00DB3EAB" w:rsidRDefault="00C4457F" w:rsidP="00C4457F">
      <w:pPr>
        <w:rPr>
          <w:rFonts w:asciiTheme="minorEastAsia" w:hAnsiTheme="minorEastAsia"/>
          <w:b/>
          <w:bCs/>
          <w:kern w:val="0"/>
          <w:sz w:val="24"/>
        </w:rPr>
      </w:pPr>
      <w:r w:rsidRPr="00DB3EAB">
        <w:rPr>
          <w:rFonts w:asciiTheme="minorEastAsia" w:hAnsiTheme="minorEastAsia" w:hint="eastAsia"/>
          <w:b/>
          <w:bCs/>
          <w:kern w:val="0"/>
          <w:sz w:val="24"/>
        </w:rPr>
        <w:t>2、技术参数</w:t>
      </w:r>
    </w:p>
    <w:p w:rsidR="00C4457F" w:rsidRPr="00DB3EAB" w:rsidRDefault="00C4457F" w:rsidP="00C4457F">
      <w:pPr>
        <w:pStyle w:val="a5"/>
        <w:spacing w:beforeAutospacing="0" w:afterAutospacing="0" w:line="460" w:lineRule="exact"/>
        <w:ind w:left="972" w:hangingChars="405" w:hanging="972"/>
        <w:rPr>
          <w:rFonts w:asciiTheme="minorEastAsia" w:hAnsiTheme="minorEastAsia"/>
          <w:bCs/>
        </w:rPr>
      </w:pPr>
      <w:r w:rsidRPr="00DB3EAB">
        <w:rPr>
          <w:rFonts w:asciiTheme="minorEastAsia" w:hAnsiTheme="minorEastAsia" w:hint="eastAsia"/>
          <w:bCs/>
        </w:rPr>
        <w:t>相关标准支持</w:t>
      </w:r>
    </w:p>
    <w:p w:rsidR="00C4457F" w:rsidRPr="00DB3EAB" w:rsidRDefault="00C4457F" w:rsidP="00C4457F">
      <w:pPr>
        <w:pStyle w:val="a5"/>
        <w:spacing w:beforeAutospacing="0" w:afterAutospacing="0" w:line="460" w:lineRule="exact"/>
        <w:ind w:leftChars="472" w:left="991"/>
        <w:rPr>
          <w:rFonts w:asciiTheme="minorEastAsia" w:hAnsiTheme="minorEastAsia"/>
          <w:bCs/>
        </w:rPr>
      </w:pPr>
      <w:r w:rsidRPr="00DB3EAB">
        <w:rPr>
          <w:rFonts w:asciiTheme="minorEastAsia" w:hAnsiTheme="minorEastAsia" w:hint="eastAsia"/>
          <w:bCs/>
        </w:rPr>
        <w:t>支持Z39.50统一检索协议。</w:t>
      </w:r>
    </w:p>
    <w:p w:rsidR="00C4457F" w:rsidRPr="00DB3EAB" w:rsidRDefault="00C4457F" w:rsidP="00C4457F">
      <w:pPr>
        <w:pStyle w:val="a5"/>
        <w:spacing w:beforeAutospacing="0" w:afterAutospacing="0" w:line="460" w:lineRule="exact"/>
        <w:ind w:leftChars="472" w:left="991"/>
        <w:rPr>
          <w:rFonts w:asciiTheme="minorEastAsia" w:hAnsiTheme="minorEastAsia"/>
          <w:bCs/>
        </w:rPr>
      </w:pPr>
      <w:r w:rsidRPr="00DB3EAB">
        <w:rPr>
          <w:rFonts w:asciiTheme="minorEastAsia" w:hAnsiTheme="minorEastAsia" w:hint="eastAsia"/>
          <w:bCs/>
        </w:rPr>
        <w:t>支持OAI-PMH元数据交换协议的数据输入和输出。</w:t>
      </w:r>
    </w:p>
    <w:p w:rsidR="00C4457F" w:rsidRPr="00DB3EAB" w:rsidRDefault="00C4457F" w:rsidP="00C4457F">
      <w:pPr>
        <w:pStyle w:val="a5"/>
        <w:spacing w:beforeAutospacing="0" w:afterAutospacing="0" w:line="460" w:lineRule="exact"/>
        <w:ind w:leftChars="472" w:left="991"/>
        <w:rPr>
          <w:rFonts w:asciiTheme="minorEastAsia" w:hAnsiTheme="minorEastAsia"/>
          <w:bCs/>
        </w:rPr>
      </w:pPr>
      <w:r w:rsidRPr="00DB3EAB">
        <w:rPr>
          <w:rFonts w:asciiTheme="minorEastAsia" w:hAnsiTheme="minorEastAsia" w:hint="eastAsia"/>
          <w:bCs/>
        </w:rPr>
        <w:t>支持OpenURL信息互操作协议。</w:t>
      </w:r>
    </w:p>
    <w:p w:rsidR="00C4457F" w:rsidRPr="00DB3EAB" w:rsidRDefault="00C4457F" w:rsidP="00C4457F">
      <w:pPr>
        <w:pStyle w:val="a5"/>
        <w:spacing w:beforeAutospacing="0" w:afterAutospacing="0" w:line="460" w:lineRule="exact"/>
        <w:ind w:leftChars="472" w:left="991"/>
        <w:rPr>
          <w:rFonts w:asciiTheme="minorEastAsia" w:hAnsiTheme="minorEastAsia"/>
          <w:bCs/>
        </w:rPr>
      </w:pPr>
      <w:r w:rsidRPr="00DB3EAB">
        <w:rPr>
          <w:rFonts w:asciiTheme="minorEastAsia" w:hAnsiTheme="minorEastAsia" w:hint="eastAsia"/>
          <w:bCs/>
        </w:rPr>
        <w:t>支持符合ISO2709格式的数据输入和输出。</w:t>
      </w:r>
    </w:p>
    <w:p w:rsidR="00C4457F" w:rsidRPr="00DB3EAB" w:rsidRDefault="00C4457F" w:rsidP="00C4457F">
      <w:pPr>
        <w:rPr>
          <w:rFonts w:asciiTheme="minorEastAsia" w:hAnsiTheme="minorEastAsia"/>
          <w:b/>
          <w:bCs/>
          <w:sz w:val="24"/>
        </w:rPr>
      </w:pPr>
      <w:r w:rsidRPr="00DB3EAB">
        <w:rPr>
          <w:rFonts w:asciiTheme="minorEastAsia" w:hAnsiTheme="minorEastAsia" w:hint="eastAsia"/>
          <w:b/>
          <w:bCs/>
          <w:sz w:val="24"/>
        </w:rPr>
        <w:t>3、服务要求</w:t>
      </w:r>
    </w:p>
    <w:p w:rsidR="00C4457F" w:rsidRPr="00DB3EAB" w:rsidRDefault="00C4457F" w:rsidP="00C4457F">
      <w:pPr>
        <w:snapToGrid w:val="0"/>
        <w:spacing w:line="400" w:lineRule="exact"/>
        <w:rPr>
          <w:rFonts w:asciiTheme="minorEastAsia" w:hAnsiTheme="minorEastAsia" w:cs="宋体"/>
          <w:sz w:val="24"/>
        </w:rPr>
      </w:pPr>
      <w:r w:rsidRPr="00DB3EAB">
        <w:rPr>
          <w:rFonts w:asciiTheme="minorEastAsia" w:hAnsiTheme="minorEastAsia" w:cs="宋体" w:hint="eastAsia"/>
          <w:sz w:val="24"/>
        </w:rPr>
        <w:t>（1）售后服务响应时间及问题解决：专业技术团队，1小时响应，包库使用故障48小时内解决。</w:t>
      </w:r>
    </w:p>
    <w:p w:rsidR="00C4457F" w:rsidRPr="00DB3EAB" w:rsidRDefault="00C4457F" w:rsidP="00C4457F">
      <w:pPr>
        <w:snapToGrid w:val="0"/>
        <w:spacing w:line="400" w:lineRule="exact"/>
        <w:rPr>
          <w:rFonts w:asciiTheme="minorEastAsia" w:hAnsiTheme="minorEastAsia"/>
          <w:sz w:val="24"/>
        </w:rPr>
      </w:pPr>
      <w:r w:rsidRPr="00DB3EAB">
        <w:rPr>
          <w:rFonts w:asciiTheme="minorEastAsia" w:hAnsiTheme="minorEastAsia" w:cs="宋体" w:hint="eastAsia"/>
          <w:sz w:val="24"/>
        </w:rPr>
        <w:t>（2）技术支持：向机构用户提供热线、邮件、网络、上门等服务方式的咨询解答和技术支持服务。</w:t>
      </w:r>
    </w:p>
    <w:p w:rsidR="00C4457F" w:rsidRDefault="00C4457F" w:rsidP="00C4457F">
      <w:pPr>
        <w:snapToGrid w:val="0"/>
        <w:spacing w:line="400" w:lineRule="exact"/>
        <w:rPr>
          <w:rFonts w:asciiTheme="minorEastAsia" w:hAnsiTheme="minorEastAsia" w:cs="宋体"/>
          <w:sz w:val="24"/>
        </w:rPr>
      </w:pPr>
      <w:r w:rsidRPr="00DB3EAB">
        <w:rPr>
          <w:rFonts w:asciiTheme="minorEastAsia" w:hAnsiTheme="minorEastAsia" w:cs="宋体" w:hint="eastAsia"/>
          <w:sz w:val="24"/>
        </w:rPr>
        <w:t>（3）使用宣传：服务期内提供2-3次深度定制化培训。</w:t>
      </w:r>
    </w:p>
    <w:p w:rsidR="00C4457F" w:rsidRDefault="00C4457F" w:rsidP="00C4457F">
      <w:pPr>
        <w:snapToGrid w:val="0"/>
        <w:spacing w:line="400" w:lineRule="exact"/>
        <w:rPr>
          <w:rFonts w:asciiTheme="minorEastAsia" w:hAnsiTheme="minorEastAsia" w:cs="宋体"/>
          <w:sz w:val="24"/>
        </w:rPr>
      </w:pPr>
    </w:p>
    <w:p w:rsidR="00C4457F" w:rsidRPr="00DB3EAB" w:rsidRDefault="00C4457F" w:rsidP="00C4457F">
      <w:pPr>
        <w:snapToGrid w:val="0"/>
        <w:spacing w:line="400" w:lineRule="exact"/>
        <w:jc w:val="right"/>
        <w:rPr>
          <w:rFonts w:asciiTheme="minorEastAsia" w:hAnsiTheme="minorEastAsia" w:cs="宋体"/>
          <w:sz w:val="24"/>
        </w:rPr>
      </w:pPr>
      <w:r w:rsidRPr="00DB3EAB">
        <w:rPr>
          <w:rFonts w:asciiTheme="minorEastAsia" w:hAnsiTheme="minorEastAsia" w:cs="宋体" w:hint="eastAsia"/>
          <w:sz w:val="24"/>
        </w:rPr>
        <w:t>上海</w:t>
      </w:r>
      <w:r w:rsidRPr="00DB3EAB">
        <w:rPr>
          <w:rFonts w:asciiTheme="minorEastAsia" w:hAnsiTheme="minorEastAsia" w:cs="宋体"/>
          <w:sz w:val="24"/>
        </w:rPr>
        <w:t>外国语大学贤达经济人文学院图书馆</w:t>
      </w:r>
    </w:p>
    <w:p w:rsidR="00C4457F" w:rsidRPr="00C4457F" w:rsidRDefault="00C4457F" w:rsidP="00C4457F">
      <w:pPr>
        <w:snapToGrid w:val="0"/>
        <w:spacing w:line="400" w:lineRule="exact"/>
        <w:jc w:val="right"/>
        <w:rPr>
          <w:rFonts w:ascii="仿宋" w:eastAsia="仿宋" w:hAnsi="仿宋"/>
          <w:sz w:val="28"/>
          <w:szCs w:val="28"/>
        </w:rPr>
      </w:pPr>
      <w:r w:rsidRPr="00DB3EAB">
        <w:rPr>
          <w:rFonts w:asciiTheme="minorEastAsia" w:hAnsiTheme="minorEastAsia" w:cs="宋体"/>
          <w:sz w:val="24"/>
        </w:rPr>
        <w:t>2019</w:t>
      </w:r>
      <w:r w:rsidRPr="00DB3EAB">
        <w:rPr>
          <w:rFonts w:asciiTheme="minorEastAsia" w:hAnsiTheme="minorEastAsia" w:cs="宋体" w:hint="eastAsia"/>
          <w:sz w:val="24"/>
        </w:rPr>
        <w:t>年9月20日</w:t>
      </w:r>
      <w:bookmarkStart w:id="0" w:name="_GoBack"/>
      <w:bookmarkEnd w:id="0"/>
    </w:p>
    <w:sectPr w:rsidR="00C4457F" w:rsidRPr="00C4457F" w:rsidSect="00BF4366">
      <w:footerReference w:type="default" r:id="rId9"/>
      <w:footerReference w:type="first" r:id="rId10"/>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D1" w:rsidRDefault="007C28D1" w:rsidP="00C4457F">
      <w:r>
        <w:separator/>
      </w:r>
    </w:p>
  </w:endnote>
  <w:endnote w:type="continuationSeparator" w:id="1">
    <w:p w:rsidR="007C28D1" w:rsidRDefault="007C28D1" w:rsidP="00C44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F" w:rsidRDefault="00791E01">
    <w:pPr>
      <w:pStyle w:val="a3"/>
      <w:jc w:val="center"/>
    </w:pPr>
    <w:r w:rsidRPr="00791E01">
      <w:fldChar w:fldCharType="begin"/>
    </w:r>
    <w:r w:rsidR="00C4457F">
      <w:instrText xml:space="preserve"> PAGE   \* MERGEFORMAT </w:instrText>
    </w:r>
    <w:r w:rsidRPr="00791E01">
      <w:fldChar w:fldCharType="separate"/>
    </w:r>
    <w:r w:rsidR="0023156D" w:rsidRPr="0023156D">
      <w:rPr>
        <w:noProof/>
        <w:lang w:val="zh-CN"/>
      </w:rPr>
      <w:t>1</w:t>
    </w:r>
    <w:r>
      <w:rPr>
        <w:lang w:val="zh-CN"/>
      </w:rPr>
      <w:fldChar w:fldCharType="end"/>
    </w:r>
  </w:p>
  <w:p w:rsidR="00C4457F" w:rsidRDefault="00C4457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F" w:rsidRDefault="00C4457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D1" w:rsidRDefault="007C28D1" w:rsidP="00C4457F">
      <w:r>
        <w:separator/>
      </w:r>
    </w:p>
  </w:footnote>
  <w:footnote w:type="continuationSeparator" w:id="1">
    <w:p w:rsidR="007C28D1" w:rsidRDefault="007C28D1" w:rsidP="00C44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61020"/>
    <w:multiLevelType w:val="hybridMultilevel"/>
    <w:tmpl w:val="55E6E41C"/>
    <w:lvl w:ilvl="0" w:tplc="6254A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93CE43"/>
    <w:multiLevelType w:val="singleLevel"/>
    <w:tmpl w:val="5A93CE43"/>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2A6D4F"/>
    <w:rsid w:val="0000237C"/>
    <w:rsid w:val="00036E7D"/>
    <w:rsid w:val="0007498D"/>
    <w:rsid w:val="000A034E"/>
    <w:rsid w:val="000D5369"/>
    <w:rsid w:val="000F3FCD"/>
    <w:rsid w:val="00100824"/>
    <w:rsid w:val="00102272"/>
    <w:rsid w:val="0011687A"/>
    <w:rsid w:val="001170C4"/>
    <w:rsid w:val="00133123"/>
    <w:rsid w:val="00156A74"/>
    <w:rsid w:val="001716C5"/>
    <w:rsid w:val="001F1FB9"/>
    <w:rsid w:val="001F3B2A"/>
    <w:rsid w:val="0023156D"/>
    <w:rsid w:val="00293388"/>
    <w:rsid w:val="00294C70"/>
    <w:rsid w:val="002C532D"/>
    <w:rsid w:val="00322CFD"/>
    <w:rsid w:val="00346E3F"/>
    <w:rsid w:val="003A2854"/>
    <w:rsid w:val="003F10AE"/>
    <w:rsid w:val="00412EE1"/>
    <w:rsid w:val="00427E15"/>
    <w:rsid w:val="0048449A"/>
    <w:rsid w:val="004856B4"/>
    <w:rsid w:val="00490DCC"/>
    <w:rsid w:val="004B0FEB"/>
    <w:rsid w:val="004D2562"/>
    <w:rsid w:val="0055492F"/>
    <w:rsid w:val="005762FF"/>
    <w:rsid w:val="00597ED9"/>
    <w:rsid w:val="005E5D6A"/>
    <w:rsid w:val="00607A11"/>
    <w:rsid w:val="00643540"/>
    <w:rsid w:val="00687C2E"/>
    <w:rsid w:val="006B7EAE"/>
    <w:rsid w:val="006C4130"/>
    <w:rsid w:val="006C5D15"/>
    <w:rsid w:val="006D7F51"/>
    <w:rsid w:val="00707FEE"/>
    <w:rsid w:val="0074456B"/>
    <w:rsid w:val="0074792F"/>
    <w:rsid w:val="00791E01"/>
    <w:rsid w:val="007B06AE"/>
    <w:rsid w:val="007C28D1"/>
    <w:rsid w:val="007D08A1"/>
    <w:rsid w:val="00813500"/>
    <w:rsid w:val="00823014"/>
    <w:rsid w:val="00842264"/>
    <w:rsid w:val="008B4632"/>
    <w:rsid w:val="008F78B7"/>
    <w:rsid w:val="009251F6"/>
    <w:rsid w:val="0094043E"/>
    <w:rsid w:val="00941BF3"/>
    <w:rsid w:val="009552CD"/>
    <w:rsid w:val="009804C5"/>
    <w:rsid w:val="009B6462"/>
    <w:rsid w:val="009B6D57"/>
    <w:rsid w:val="009C24AE"/>
    <w:rsid w:val="009E3B57"/>
    <w:rsid w:val="009E7C22"/>
    <w:rsid w:val="00A16411"/>
    <w:rsid w:val="00AC3462"/>
    <w:rsid w:val="00B0204B"/>
    <w:rsid w:val="00B03DA9"/>
    <w:rsid w:val="00B06469"/>
    <w:rsid w:val="00B16730"/>
    <w:rsid w:val="00B35911"/>
    <w:rsid w:val="00B516EA"/>
    <w:rsid w:val="00BF2083"/>
    <w:rsid w:val="00BF4366"/>
    <w:rsid w:val="00C1091D"/>
    <w:rsid w:val="00C34141"/>
    <w:rsid w:val="00C4457F"/>
    <w:rsid w:val="00C659A2"/>
    <w:rsid w:val="00C66178"/>
    <w:rsid w:val="00CD0C26"/>
    <w:rsid w:val="00CD519F"/>
    <w:rsid w:val="00D02C82"/>
    <w:rsid w:val="00D178DB"/>
    <w:rsid w:val="00D35FA8"/>
    <w:rsid w:val="00D428D7"/>
    <w:rsid w:val="00D43C97"/>
    <w:rsid w:val="00D5531A"/>
    <w:rsid w:val="00D658C7"/>
    <w:rsid w:val="00D85579"/>
    <w:rsid w:val="00D86B9F"/>
    <w:rsid w:val="00DB05E0"/>
    <w:rsid w:val="00DB4C12"/>
    <w:rsid w:val="00DC2F35"/>
    <w:rsid w:val="00DD324A"/>
    <w:rsid w:val="00E15ADD"/>
    <w:rsid w:val="00E424CE"/>
    <w:rsid w:val="00E45D06"/>
    <w:rsid w:val="00E7578F"/>
    <w:rsid w:val="00EA6955"/>
    <w:rsid w:val="00F05038"/>
    <w:rsid w:val="00F222B7"/>
    <w:rsid w:val="00F362A0"/>
    <w:rsid w:val="00F40FF2"/>
    <w:rsid w:val="00FA1663"/>
    <w:rsid w:val="0B6022FC"/>
    <w:rsid w:val="0C66769F"/>
    <w:rsid w:val="336036E1"/>
    <w:rsid w:val="381D7397"/>
    <w:rsid w:val="38625B3E"/>
    <w:rsid w:val="3DB149F2"/>
    <w:rsid w:val="4DB74DD0"/>
    <w:rsid w:val="685F1550"/>
    <w:rsid w:val="755338BF"/>
    <w:rsid w:val="75AF4F11"/>
    <w:rsid w:val="792A6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0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91E0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91E01"/>
    <w:pPr>
      <w:tabs>
        <w:tab w:val="center" w:pos="4153"/>
        <w:tab w:val="right" w:pos="8306"/>
      </w:tabs>
      <w:snapToGrid w:val="0"/>
      <w:jc w:val="left"/>
    </w:pPr>
    <w:rPr>
      <w:sz w:val="18"/>
      <w:szCs w:val="18"/>
    </w:rPr>
  </w:style>
  <w:style w:type="paragraph" w:styleId="a4">
    <w:name w:val="header"/>
    <w:basedOn w:val="a"/>
    <w:link w:val="Char0"/>
    <w:uiPriority w:val="99"/>
    <w:qFormat/>
    <w:rsid w:val="00791E0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91E01"/>
    <w:pPr>
      <w:spacing w:beforeAutospacing="1" w:afterAutospacing="1"/>
      <w:jc w:val="left"/>
    </w:pPr>
    <w:rPr>
      <w:rFonts w:cs="Times New Roman"/>
      <w:kern w:val="0"/>
      <w:sz w:val="24"/>
    </w:rPr>
  </w:style>
  <w:style w:type="character" w:styleId="a6">
    <w:name w:val="Strong"/>
    <w:basedOn w:val="a0"/>
    <w:qFormat/>
    <w:rsid w:val="00791E01"/>
    <w:rPr>
      <w:b/>
    </w:rPr>
  </w:style>
  <w:style w:type="character" w:styleId="a7">
    <w:name w:val="Emphasis"/>
    <w:basedOn w:val="a0"/>
    <w:qFormat/>
    <w:rsid w:val="00791E01"/>
    <w:rPr>
      <w:i/>
    </w:rPr>
  </w:style>
  <w:style w:type="character" w:customStyle="1" w:styleId="Char0">
    <w:name w:val="页眉 Char"/>
    <w:basedOn w:val="a0"/>
    <w:link w:val="a4"/>
    <w:qFormat/>
    <w:rsid w:val="00791E01"/>
    <w:rPr>
      <w:rFonts w:asciiTheme="minorHAnsi" w:eastAsiaTheme="minorEastAsia" w:hAnsiTheme="minorHAnsi" w:cstheme="minorBidi"/>
      <w:kern w:val="2"/>
      <w:sz w:val="18"/>
      <w:szCs w:val="18"/>
    </w:rPr>
  </w:style>
  <w:style w:type="character" w:customStyle="1" w:styleId="Char">
    <w:name w:val="页脚 Char"/>
    <w:basedOn w:val="a0"/>
    <w:link w:val="a3"/>
    <w:qFormat/>
    <w:rsid w:val="00791E01"/>
    <w:rPr>
      <w:rFonts w:asciiTheme="minorHAnsi" w:eastAsiaTheme="minorEastAsia" w:hAnsiTheme="minorHAnsi" w:cstheme="minorBidi"/>
      <w:kern w:val="2"/>
      <w:sz w:val="18"/>
      <w:szCs w:val="18"/>
    </w:rPr>
  </w:style>
  <w:style w:type="character" w:customStyle="1" w:styleId="1Char">
    <w:name w:val="标题 1 Char"/>
    <w:basedOn w:val="a0"/>
    <w:link w:val="1"/>
    <w:qFormat/>
    <w:rsid w:val="00791E01"/>
    <w:rPr>
      <w:rFonts w:asciiTheme="minorHAnsi" w:eastAsiaTheme="minorEastAsia" w:hAnsiTheme="minorHAnsi" w:cstheme="minorBidi"/>
      <w:b/>
      <w:kern w:val="44"/>
      <w:sz w:val="44"/>
      <w:szCs w:val="24"/>
    </w:rPr>
  </w:style>
  <w:style w:type="paragraph" w:styleId="a8">
    <w:name w:val="Date"/>
    <w:basedOn w:val="a"/>
    <w:next w:val="a"/>
    <w:link w:val="Char1"/>
    <w:rsid w:val="00C4457F"/>
    <w:pPr>
      <w:ind w:leftChars="2500" w:left="100"/>
    </w:pPr>
  </w:style>
  <w:style w:type="character" w:customStyle="1" w:styleId="Char1">
    <w:name w:val="日期 Char"/>
    <w:basedOn w:val="a0"/>
    <w:link w:val="a8"/>
    <w:rsid w:val="00C4457F"/>
    <w:rPr>
      <w:rFonts w:asciiTheme="minorHAnsi" w:eastAsiaTheme="minorEastAsia" w:hAnsiTheme="minorHAnsi" w:cstheme="minorBidi"/>
      <w:kern w:val="2"/>
      <w:sz w:val="21"/>
      <w:szCs w:val="24"/>
    </w:rPr>
  </w:style>
  <w:style w:type="paragraph" w:styleId="a9">
    <w:name w:val="Body Text Indent"/>
    <w:basedOn w:val="a"/>
    <w:link w:val="Char10"/>
    <w:uiPriority w:val="99"/>
    <w:qFormat/>
    <w:rsid w:val="00C4457F"/>
    <w:pPr>
      <w:ind w:firstLineChars="158" w:firstLine="508"/>
    </w:pPr>
    <w:rPr>
      <w:rFonts w:ascii="Calibri" w:eastAsia="宋体" w:hAnsi="Calibri" w:cs="Times New Roman"/>
      <w:kern w:val="0"/>
      <w:sz w:val="20"/>
      <w:szCs w:val="20"/>
      <w:lang/>
    </w:rPr>
  </w:style>
  <w:style w:type="character" w:customStyle="1" w:styleId="Char2">
    <w:name w:val="正文文本缩进 Char"/>
    <w:basedOn w:val="a0"/>
    <w:semiHidden/>
    <w:rsid w:val="00C4457F"/>
    <w:rPr>
      <w:rFonts w:asciiTheme="minorHAnsi" w:eastAsiaTheme="minorEastAsia" w:hAnsiTheme="minorHAnsi" w:cstheme="minorBidi"/>
      <w:kern w:val="2"/>
      <w:sz w:val="21"/>
      <w:szCs w:val="24"/>
    </w:rPr>
  </w:style>
  <w:style w:type="character" w:styleId="aa">
    <w:name w:val="page number"/>
    <w:basedOn w:val="a0"/>
    <w:uiPriority w:val="99"/>
    <w:qFormat/>
    <w:rsid w:val="00C4457F"/>
  </w:style>
  <w:style w:type="character" w:customStyle="1" w:styleId="Char11">
    <w:name w:val="页眉 Char1"/>
    <w:uiPriority w:val="99"/>
    <w:semiHidden/>
    <w:qFormat/>
    <w:rsid w:val="00C4457F"/>
    <w:rPr>
      <w:rFonts w:ascii="Calibri" w:eastAsia="宋体" w:hAnsi="Calibri" w:cs="Times New Roman"/>
      <w:sz w:val="18"/>
      <w:szCs w:val="18"/>
    </w:rPr>
  </w:style>
  <w:style w:type="character" w:customStyle="1" w:styleId="Char10">
    <w:name w:val="正文文本缩进 Char1"/>
    <w:link w:val="a9"/>
    <w:uiPriority w:val="99"/>
    <w:qFormat/>
    <w:rsid w:val="00C4457F"/>
    <w:rPr>
      <w:rFonts w:ascii="Calibri" w:hAnsi="Calibri"/>
      <w:lang/>
    </w:rPr>
  </w:style>
  <w:style w:type="character" w:customStyle="1" w:styleId="Char12">
    <w:name w:val="页脚 Char1"/>
    <w:uiPriority w:val="99"/>
    <w:semiHidden/>
    <w:qFormat/>
    <w:rsid w:val="00C4457F"/>
    <w:rPr>
      <w:rFonts w:ascii="Calibri" w:eastAsia="宋体" w:hAnsi="Calibri" w:cs="Times New Roman"/>
      <w:sz w:val="18"/>
      <w:szCs w:val="18"/>
    </w:rPr>
  </w:style>
  <w:style w:type="paragraph" w:styleId="ab">
    <w:name w:val="List Paragraph"/>
    <w:basedOn w:val="a"/>
    <w:uiPriority w:val="99"/>
    <w:unhideWhenUsed/>
    <w:rsid w:val="00C4457F"/>
    <w:pPr>
      <w:ind w:firstLineChars="200" w:firstLine="420"/>
    </w:pPr>
    <w:rPr>
      <w:rFonts w:ascii="Calibri" w:eastAsia="宋体" w:hAnsi="Calibri" w:cs="Times New Roman"/>
      <w:szCs w:val="22"/>
    </w:rPr>
  </w:style>
  <w:style w:type="character" w:customStyle="1" w:styleId="font11">
    <w:name w:val="font11"/>
    <w:basedOn w:val="a0"/>
    <w:qFormat/>
    <w:rsid w:val="00C4457F"/>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rFonts w:asciiTheme="minorHAnsi" w:eastAsiaTheme="minorEastAsia" w:hAnsiTheme="minorHAnsi" w:cstheme="minorBidi"/>
      <w:b/>
      <w:kern w:val="44"/>
      <w:sz w:val="44"/>
      <w:szCs w:val="24"/>
    </w:rPr>
  </w:style>
  <w:style w:type="paragraph" w:styleId="a8">
    <w:name w:val="Date"/>
    <w:basedOn w:val="a"/>
    <w:next w:val="a"/>
    <w:link w:val="Char1"/>
    <w:rsid w:val="00C4457F"/>
    <w:pPr>
      <w:ind w:leftChars="2500" w:left="100"/>
    </w:pPr>
  </w:style>
  <w:style w:type="character" w:customStyle="1" w:styleId="Char1">
    <w:name w:val="日期 Char"/>
    <w:basedOn w:val="a0"/>
    <w:link w:val="a8"/>
    <w:rsid w:val="00C4457F"/>
    <w:rPr>
      <w:rFonts w:asciiTheme="minorHAnsi" w:eastAsiaTheme="minorEastAsia" w:hAnsiTheme="minorHAnsi" w:cstheme="minorBidi"/>
      <w:kern w:val="2"/>
      <w:sz w:val="21"/>
      <w:szCs w:val="24"/>
    </w:rPr>
  </w:style>
  <w:style w:type="paragraph" w:styleId="a9">
    <w:name w:val="Body Text Indent"/>
    <w:basedOn w:val="a"/>
    <w:link w:val="Char10"/>
    <w:uiPriority w:val="99"/>
    <w:qFormat/>
    <w:rsid w:val="00C4457F"/>
    <w:pPr>
      <w:ind w:firstLineChars="158" w:firstLine="508"/>
    </w:pPr>
    <w:rPr>
      <w:rFonts w:ascii="Calibri" w:eastAsia="宋体" w:hAnsi="Calibri" w:cs="Times New Roman"/>
      <w:kern w:val="0"/>
      <w:sz w:val="20"/>
      <w:szCs w:val="20"/>
      <w:lang w:val="x-none" w:eastAsia="x-none"/>
    </w:rPr>
  </w:style>
  <w:style w:type="character" w:customStyle="1" w:styleId="Char2">
    <w:name w:val="正文文本缩进 Char"/>
    <w:basedOn w:val="a0"/>
    <w:semiHidden/>
    <w:rsid w:val="00C4457F"/>
    <w:rPr>
      <w:rFonts w:asciiTheme="minorHAnsi" w:eastAsiaTheme="minorEastAsia" w:hAnsiTheme="minorHAnsi" w:cstheme="minorBidi"/>
      <w:kern w:val="2"/>
      <w:sz w:val="21"/>
      <w:szCs w:val="24"/>
    </w:rPr>
  </w:style>
  <w:style w:type="character" w:styleId="aa">
    <w:name w:val="page number"/>
    <w:basedOn w:val="a0"/>
    <w:uiPriority w:val="99"/>
    <w:qFormat/>
    <w:rsid w:val="00C4457F"/>
  </w:style>
  <w:style w:type="character" w:customStyle="1" w:styleId="Char11">
    <w:name w:val="页眉 Char1"/>
    <w:uiPriority w:val="99"/>
    <w:semiHidden/>
    <w:qFormat/>
    <w:rsid w:val="00C4457F"/>
    <w:rPr>
      <w:rFonts w:ascii="Calibri" w:eastAsia="宋体" w:hAnsi="Calibri" w:cs="Times New Roman"/>
      <w:sz w:val="18"/>
      <w:szCs w:val="18"/>
    </w:rPr>
  </w:style>
  <w:style w:type="character" w:customStyle="1" w:styleId="Char10">
    <w:name w:val="正文文本缩进 Char1"/>
    <w:link w:val="a9"/>
    <w:uiPriority w:val="99"/>
    <w:qFormat/>
    <w:rsid w:val="00C4457F"/>
    <w:rPr>
      <w:rFonts w:ascii="Calibri" w:hAnsi="Calibri"/>
      <w:lang w:val="x-none" w:eastAsia="x-none"/>
    </w:rPr>
  </w:style>
  <w:style w:type="character" w:customStyle="1" w:styleId="Char12">
    <w:name w:val="页脚 Char1"/>
    <w:uiPriority w:val="99"/>
    <w:semiHidden/>
    <w:qFormat/>
    <w:rsid w:val="00C4457F"/>
    <w:rPr>
      <w:rFonts w:ascii="Calibri" w:eastAsia="宋体" w:hAnsi="Calibri" w:cs="Times New Roman"/>
      <w:sz w:val="18"/>
      <w:szCs w:val="18"/>
    </w:rPr>
  </w:style>
  <w:style w:type="paragraph" w:styleId="ab">
    <w:name w:val="List Paragraph"/>
    <w:basedOn w:val="a"/>
    <w:uiPriority w:val="99"/>
    <w:unhideWhenUsed/>
    <w:rsid w:val="00C4457F"/>
    <w:pPr>
      <w:ind w:firstLineChars="200" w:firstLine="420"/>
    </w:pPr>
    <w:rPr>
      <w:rFonts w:ascii="Calibri" w:eastAsia="宋体" w:hAnsi="Calibri" w:cs="Times New Roman"/>
      <w:szCs w:val="22"/>
    </w:rPr>
  </w:style>
  <w:style w:type="character" w:customStyle="1" w:styleId="font11">
    <w:name w:val="font11"/>
    <w:basedOn w:val="a0"/>
    <w:qFormat/>
    <w:rsid w:val="00C4457F"/>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A3F00-9202-48D1-9E54-C70B7CDA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282</Words>
  <Characters>1608</Characters>
  <Application>Microsoft Office Word</Application>
  <DocSecurity>0</DocSecurity>
  <Lines>13</Lines>
  <Paragraphs>3</Paragraphs>
  <ScaleCrop>false</ScaleCrop>
  <Company>Lenovo</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Yui.Xia</cp:lastModifiedBy>
  <cp:revision>50</cp:revision>
  <cp:lastPrinted>2019-09-20T02:44:00Z</cp:lastPrinted>
  <dcterms:created xsi:type="dcterms:W3CDTF">2018-09-12T06:25:00Z</dcterms:created>
  <dcterms:modified xsi:type="dcterms:W3CDTF">2019-09-25T02:14:00Z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