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B2E" w:rsidRDefault="00CF4B2E">
      <w:pPr>
        <w:widowControl/>
        <w:jc w:val="left"/>
        <w:rPr>
          <w:rFonts w:ascii="宋体" w:eastAsia="宋体" w:cs="宋体"/>
          <w:sz w:val="32"/>
          <w:szCs w:val="32"/>
        </w:rPr>
      </w:pPr>
      <w:bookmarkStart w:id="0" w:name="_GoBack"/>
      <w:bookmarkEnd w:id="0"/>
      <w:r>
        <w:rPr>
          <w:rFonts w:ascii="宋体" w:eastAsia="宋体" w:cs="宋体" w:hint="eastAsia"/>
          <w:sz w:val="32"/>
          <w:szCs w:val="18"/>
        </w:rPr>
        <w:t>第一部分：产品需求及技术规格要求</w:t>
      </w:r>
    </w:p>
    <w:p w:rsidR="00CF4B2E" w:rsidRDefault="00CF4B2E" w:rsidP="00A40455">
      <w:pPr>
        <w:pStyle w:val="Heading3"/>
        <w:numPr>
          <w:ilvl w:val="0"/>
          <w:numId w:val="1"/>
        </w:numPr>
        <w:spacing w:beforeLines="50" w:afterLines="50" w:line="360" w:lineRule="auto"/>
        <w:rPr>
          <w:rFonts w:ascii="宋体" w:eastAsia="宋体" w:cs="宋体"/>
          <w:szCs w:val="24"/>
        </w:rPr>
      </w:pPr>
      <w:r>
        <w:rPr>
          <w:rFonts w:ascii="宋体" w:eastAsia="宋体" w:cs="宋体" w:hint="eastAsia"/>
          <w:szCs w:val="24"/>
        </w:rPr>
        <w:t>系统建设目标</w:t>
      </w:r>
    </w:p>
    <w:p w:rsidR="00CF4B2E" w:rsidRDefault="00CF4B2E">
      <w:pPr>
        <w:pStyle w:val="NormalIndent"/>
        <w:spacing w:line="400" w:lineRule="exact"/>
        <w:rPr>
          <w:sz w:val="24"/>
          <w:szCs w:val="24"/>
        </w:rPr>
      </w:pPr>
      <w:r>
        <w:rPr>
          <w:rFonts w:ascii="宋体" w:eastAsia="宋体" w:hAnsi="宋体" w:cs="宋体" w:hint="eastAsia"/>
          <w:sz w:val="24"/>
          <w:szCs w:val="24"/>
        </w:rPr>
        <w:t>数字化校园宿舍管理系统的总体目标是：为学校宿管科老师方便管理学生住宿情况设计的信息管理系统，通过宿舍管理系统可实时掌握学校公寓使用情况、每个公寓楼房间住宿情况、全校学生住宿情况、每个学生住宿详细信息等等。它是基于网络的</w:t>
      </w:r>
      <w:r>
        <w:rPr>
          <w:sz w:val="24"/>
          <w:szCs w:val="24"/>
        </w:rPr>
        <w:t>B/S</w:t>
      </w:r>
      <w:r>
        <w:rPr>
          <w:rFonts w:ascii="宋体" w:eastAsia="宋体" w:hAnsi="宋体" w:cs="宋体" w:hint="eastAsia"/>
          <w:sz w:val="24"/>
          <w:szCs w:val="24"/>
        </w:rPr>
        <w:t>结构程序，可与学校数字迎新系统、收费系统、数据中心结合使用，也可单独使用。</w:t>
      </w:r>
    </w:p>
    <w:p w:rsidR="00CF4B2E" w:rsidRDefault="00CF4B2E">
      <w:pPr>
        <w:pStyle w:val="NormalIndent"/>
        <w:spacing w:line="400" w:lineRule="exact"/>
        <w:rPr>
          <w:sz w:val="24"/>
          <w:szCs w:val="24"/>
        </w:rPr>
      </w:pPr>
      <w:r>
        <w:rPr>
          <w:rFonts w:ascii="宋体" w:eastAsia="宋体" w:hAnsi="宋体" w:cs="宋体" w:hint="eastAsia"/>
          <w:sz w:val="24"/>
          <w:szCs w:val="24"/>
        </w:rPr>
        <w:t>学生宿舍管理系统涵盖了学生信息管理、公寓信息管理、学生入住管理、学生收费管理、学生退宿管理、日常操作管理等一系列有关宿舍管理的业务流程。</w:t>
      </w:r>
    </w:p>
    <w:p w:rsidR="00CF4B2E" w:rsidRDefault="00CF4B2E" w:rsidP="00A40455">
      <w:pPr>
        <w:pStyle w:val="Heading3"/>
        <w:numPr>
          <w:ilvl w:val="0"/>
          <w:numId w:val="1"/>
        </w:numPr>
        <w:spacing w:beforeLines="50" w:afterLines="50" w:line="360" w:lineRule="auto"/>
        <w:rPr>
          <w:rFonts w:ascii="宋体" w:eastAsia="宋体" w:cs="宋体"/>
          <w:szCs w:val="24"/>
        </w:rPr>
      </w:pPr>
      <w:r>
        <w:rPr>
          <w:rFonts w:ascii="宋体" w:eastAsia="宋体" w:cs="宋体" w:hint="eastAsia"/>
          <w:szCs w:val="24"/>
        </w:rPr>
        <w:t>总体技术要求</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1876"/>
        <w:gridCol w:w="6459"/>
      </w:tblGrid>
      <w:tr w:rsidR="00CF4B2E" w:rsidRPr="00A40455">
        <w:trPr>
          <w:trHeight w:val="231"/>
          <w:jc w:val="center"/>
        </w:trPr>
        <w:tc>
          <w:tcPr>
            <w:tcW w:w="562" w:type="dxa"/>
            <w:vAlign w:val="center"/>
          </w:tcPr>
          <w:p w:rsidR="00CF4B2E" w:rsidRPr="00A40455" w:rsidRDefault="00CF4B2E">
            <w:pPr>
              <w:adjustRightInd w:val="0"/>
              <w:snapToGrid w:val="0"/>
              <w:spacing w:line="360" w:lineRule="auto"/>
              <w:jc w:val="center"/>
              <w:rPr>
                <w:rFonts w:ascii="宋体" w:eastAsia="宋体" w:cs="宋体"/>
                <w:b/>
                <w:szCs w:val="21"/>
              </w:rPr>
            </w:pPr>
            <w:r w:rsidRPr="00A40455">
              <w:rPr>
                <w:rFonts w:ascii="宋体" w:eastAsia="宋体" w:cs="宋体" w:hint="eastAsia"/>
                <w:b/>
                <w:szCs w:val="21"/>
              </w:rPr>
              <w:t>序号</w:t>
            </w:r>
          </w:p>
        </w:tc>
        <w:tc>
          <w:tcPr>
            <w:tcW w:w="1876" w:type="dxa"/>
            <w:vAlign w:val="center"/>
          </w:tcPr>
          <w:p w:rsidR="00CF4B2E" w:rsidRPr="00A40455" w:rsidRDefault="00CF4B2E">
            <w:pPr>
              <w:adjustRightInd w:val="0"/>
              <w:snapToGrid w:val="0"/>
              <w:spacing w:line="360" w:lineRule="auto"/>
              <w:jc w:val="center"/>
              <w:rPr>
                <w:rFonts w:ascii="宋体" w:eastAsia="宋体" w:cs="宋体"/>
                <w:b/>
                <w:szCs w:val="21"/>
              </w:rPr>
            </w:pPr>
            <w:r w:rsidRPr="00A40455">
              <w:rPr>
                <w:rFonts w:ascii="宋体" w:eastAsia="宋体" w:cs="宋体" w:hint="eastAsia"/>
                <w:b/>
                <w:szCs w:val="21"/>
              </w:rPr>
              <w:t>技术类别</w:t>
            </w:r>
          </w:p>
        </w:tc>
        <w:tc>
          <w:tcPr>
            <w:tcW w:w="6459" w:type="dxa"/>
            <w:vAlign w:val="center"/>
          </w:tcPr>
          <w:p w:rsidR="00CF4B2E" w:rsidRPr="00A40455" w:rsidRDefault="00CF4B2E">
            <w:pPr>
              <w:adjustRightInd w:val="0"/>
              <w:snapToGrid w:val="0"/>
              <w:spacing w:line="360" w:lineRule="auto"/>
              <w:jc w:val="center"/>
              <w:rPr>
                <w:rFonts w:ascii="宋体" w:eastAsia="宋体" w:cs="宋体"/>
                <w:b/>
                <w:szCs w:val="21"/>
              </w:rPr>
            </w:pPr>
            <w:r w:rsidRPr="00A40455">
              <w:rPr>
                <w:rFonts w:ascii="宋体" w:eastAsia="宋体" w:cs="宋体" w:hint="eastAsia"/>
                <w:b/>
                <w:szCs w:val="21"/>
              </w:rPr>
              <w:t>技术要求</w:t>
            </w:r>
          </w:p>
        </w:tc>
      </w:tr>
      <w:tr w:rsidR="00CF4B2E" w:rsidRPr="00A40455">
        <w:trPr>
          <w:trHeight w:val="523"/>
          <w:jc w:val="center"/>
        </w:trPr>
        <w:tc>
          <w:tcPr>
            <w:tcW w:w="562" w:type="dxa"/>
            <w:vMerge w:val="restart"/>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szCs w:val="21"/>
              </w:rPr>
              <w:t>1</w:t>
            </w:r>
          </w:p>
        </w:tc>
        <w:tc>
          <w:tcPr>
            <w:tcW w:w="1876" w:type="dxa"/>
            <w:vMerge w:val="restart"/>
            <w:vAlign w:val="center"/>
          </w:tcPr>
          <w:p w:rsidR="00CF4B2E" w:rsidRPr="00A40455" w:rsidRDefault="00CF4B2E">
            <w:pPr>
              <w:tabs>
                <w:tab w:val="left" w:pos="0"/>
                <w:tab w:val="left" w:pos="907"/>
              </w:tabs>
              <w:spacing w:line="360" w:lineRule="auto"/>
              <w:jc w:val="center"/>
              <w:rPr>
                <w:rFonts w:ascii="宋体" w:eastAsia="宋体" w:cs="宋体"/>
                <w:szCs w:val="21"/>
              </w:rPr>
            </w:pPr>
            <w:r w:rsidRPr="00A40455">
              <w:rPr>
                <w:rFonts w:ascii="宋体" w:eastAsia="宋体" w:cs="宋体" w:hint="eastAsia"/>
                <w:szCs w:val="21"/>
              </w:rPr>
              <w:t>开发要求</w:t>
            </w:r>
          </w:p>
        </w:tc>
        <w:tc>
          <w:tcPr>
            <w:tcW w:w="6459" w:type="dxa"/>
            <w:vAlign w:val="center"/>
          </w:tcPr>
          <w:p w:rsidR="00CF4B2E" w:rsidRPr="00A40455" w:rsidRDefault="00CF4B2E">
            <w:pPr>
              <w:tabs>
                <w:tab w:val="left" w:pos="0"/>
              </w:tabs>
              <w:spacing w:line="360" w:lineRule="auto"/>
              <w:jc w:val="left"/>
              <w:rPr>
                <w:rFonts w:ascii="宋体" w:eastAsia="宋体" w:cs="宋体"/>
                <w:szCs w:val="21"/>
              </w:rPr>
            </w:pPr>
            <w:r w:rsidRPr="00A40455">
              <w:rPr>
                <w:rFonts w:ascii="宋体" w:eastAsia="宋体" w:cs="宋体" w:hint="eastAsia"/>
                <w:szCs w:val="21"/>
              </w:rPr>
              <w:t>采用J2EE标准的开放式体系架构开发。</w:t>
            </w:r>
          </w:p>
        </w:tc>
      </w:tr>
      <w:tr w:rsidR="00CF4B2E" w:rsidRPr="00A40455">
        <w:trPr>
          <w:trHeight w:val="449"/>
          <w:jc w:val="center"/>
        </w:trPr>
        <w:tc>
          <w:tcPr>
            <w:tcW w:w="562" w:type="dxa"/>
            <w:vMerge/>
            <w:vAlign w:val="center"/>
          </w:tcPr>
          <w:p w:rsidR="00CF4B2E" w:rsidRPr="00A40455" w:rsidRDefault="00CF4B2E">
            <w:pPr>
              <w:adjustRightInd w:val="0"/>
              <w:snapToGrid w:val="0"/>
              <w:spacing w:line="360" w:lineRule="auto"/>
              <w:jc w:val="center"/>
              <w:rPr>
                <w:rFonts w:ascii="宋体" w:eastAsia="宋体" w:cs="宋体"/>
                <w:szCs w:val="21"/>
              </w:rPr>
            </w:pPr>
          </w:p>
        </w:tc>
        <w:tc>
          <w:tcPr>
            <w:tcW w:w="1876" w:type="dxa"/>
            <w:vMerge/>
            <w:vAlign w:val="center"/>
          </w:tcPr>
          <w:p w:rsidR="00CF4B2E" w:rsidRPr="00A40455" w:rsidRDefault="00CF4B2E">
            <w:pPr>
              <w:tabs>
                <w:tab w:val="left" w:pos="0"/>
                <w:tab w:val="left" w:pos="907"/>
              </w:tabs>
              <w:spacing w:line="360" w:lineRule="auto"/>
              <w:jc w:val="center"/>
              <w:rPr>
                <w:rFonts w:ascii="宋体" w:eastAsia="宋体" w:cs="宋体"/>
                <w:szCs w:val="21"/>
              </w:rPr>
            </w:pPr>
          </w:p>
        </w:tc>
        <w:tc>
          <w:tcPr>
            <w:tcW w:w="6459" w:type="dxa"/>
            <w:vAlign w:val="center"/>
          </w:tcPr>
          <w:p w:rsidR="00CF4B2E" w:rsidRPr="00A40455" w:rsidRDefault="00CF4B2E">
            <w:pPr>
              <w:tabs>
                <w:tab w:val="left" w:pos="0"/>
              </w:tabs>
              <w:spacing w:line="360" w:lineRule="auto"/>
              <w:jc w:val="left"/>
              <w:rPr>
                <w:rFonts w:ascii="宋体" w:eastAsia="宋体" w:cs="宋体"/>
                <w:szCs w:val="21"/>
              </w:rPr>
            </w:pPr>
            <w:r w:rsidRPr="00A40455">
              <w:rPr>
                <w:rFonts w:ascii="宋体" w:eastAsia="宋体" w:cs="宋体" w:hint="eastAsia"/>
                <w:szCs w:val="21"/>
              </w:rPr>
              <w:t>支持Unix、Linux、Windows等操作系统的跨平台部署。</w:t>
            </w:r>
          </w:p>
        </w:tc>
      </w:tr>
      <w:tr w:rsidR="00CF4B2E" w:rsidRPr="00A40455">
        <w:trPr>
          <w:trHeight w:val="498"/>
          <w:jc w:val="center"/>
        </w:trPr>
        <w:tc>
          <w:tcPr>
            <w:tcW w:w="562" w:type="dxa"/>
            <w:vAlign w:val="center"/>
          </w:tcPr>
          <w:p w:rsidR="00CF4B2E" w:rsidRPr="00A40455" w:rsidRDefault="00CF4B2E">
            <w:pPr>
              <w:spacing w:line="360" w:lineRule="auto"/>
              <w:jc w:val="center"/>
              <w:rPr>
                <w:rFonts w:ascii="宋体" w:eastAsia="宋体" w:cs="宋体"/>
                <w:szCs w:val="21"/>
              </w:rPr>
            </w:pPr>
            <w:r w:rsidRPr="00A40455">
              <w:rPr>
                <w:rFonts w:ascii="宋体" w:eastAsia="宋体" w:cs="宋体"/>
                <w:szCs w:val="21"/>
              </w:rPr>
              <w:t>2</w:t>
            </w:r>
          </w:p>
        </w:tc>
        <w:tc>
          <w:tcPr>
            <w:tcW w:w="1876" w:type="dxa"/>
            <w:vAlign w:val="center"/>
          </w:tcPr>
          <w:p w:rsidR="00CF4B2E" w:rsidRPr="00A40455" w:rsidRDefault="00CF4B2E">
            <w:pPr>
              <w:spacing w:line="360" w:lineRule="auto"/>
              <w:jc w:val="center"/>
              <w:rPr>
                <w:rFonts w:ascii="宋体" w:eastAsia="宋体" w:cs="宋体"/>
                <w:szCs w:val="21"/>
              </w:rPr>
            </w:pPr>
            <w:r w:rsidRPr="00A40455">
              <w:rPr>
                <w:rFonts w:ascii="宋体" w:eastAsia="宋体" w:cs="宋体" w:hint="eastAsia"/>
                <w:szCs w:val="21"/>
              </w:rPr>
              <w:t>数据运行环境</w:t>
            </w:r>
          </w:p>
        </w:tc>
        <w:tc>
          <w:tcPr>
            <w:tcW w:w="6459" w:type="dxa"/>
            <w:vAlign w:val="center"/>
          </w:tcPr>
          <w:p w:rsidR="00CF4B2E" w:rsidRPr="00A40455" w:rsidRDefault="00CF4B2E">
            <w:pPr>
              <w:spacing w:line="360" w:lineRule="auto"/>
              <w:jc w:val="left"/>
              <w:rPr>
                <w:rFonts w:ascii="宋体" w:eastAsia="宋体" w:cs="宋体"/>
                <w:color w:val="FF0000"/>
                <w:szCs w:val="21"/>
              </w:rPr>
            </w:pPr>
            <w:r w:rsidRPr="00A40455">
              <w:rPr>
                <w:rFonts w:ascii="宋体" w:eastAsia="宋体" w:cs="宋体" w:hint="eastAsia"/>
                <w:szCs w:val="21"/>
              </w:rPr>
              <w:t>要求整个数据层存储和运行基于ORACLE之上。</w:t>
            </w:r>
          </w:p>
        </w:tc>
      </w:tr>
      <w:tr w:rsidR="00CF4B2E" w:rsidRPr="00A40455">
        <w:trPr>
          <w:trHeight w:val="1259"/>
          <w:jc w:val="center"/>
        </w:trPr>
        <w:tc>
          <w:tcPr>
            <w:tcW w:w="562"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szCs w:val="21"/>
              </w:rPr>
              <w:t>3</w:t>
            </w:r>
          </w:p>
        </w:tc>
        <w:tc>
          <w:tcPr>
            <w:tcW w:w="1876" w:type="dxa"/>
            <w:vAlign w:val="center"/>
          </w:tcPr>
          <w:p w:rsidR="00CF4B2E" w:rsidRPr="00A40455" w:rsidRDefault="00CF4B2E">
            <w:pPr>
              <w:tabs>
                <w:tab w:val="left" w:pos="0"/>
                <w:tab w:val="left" w:pos="907"/>
              </w:tabs>
              <w:spacing w:line="360" w:lineRule="auto"/>
              <w:jc w:val="center"/>
              <w:rPr>
                <w:rFonts w:ascii="宋体" w:eastAsia="宋体" w:cs="宋体"/>
                <w:szCs w:val="21"/>
              </w:rPr>
            </w:pPr>
            <w:r w:rsidRPr="00A40455">
              <w:rPr>
                <w:rFonts w:ascii="宋体" w:eastAsia="宋体" w:cs="宋体" w:hint="eastAsia"/>
                <w:szCs w:val="21"/>
              </w:rPr>
              <w:t>★参数可配置</w:t>
            </w:r>
          </w:p>
        </w:tc>
        <w:tc>
          <w:tcPr>
            <w:tcW w:w="6459" w:type="dxa"/>
            <w:vAlign w:val="center"/>
          </w:tcPr>
          <w:p w:rsidR="00CF4B2E" w:rsidRPr="00A40455" w:rsidRDefault="00CF4B2E">
            <w:pPr>
              <w:spacing w:line="360" w:lineRule="auto"/>
              <w:jc w:val="left"/>
              <w:rPr>
                <w:rFonts w:ascii="宋体" w:eastAsia="宋体"/>
                <w:sz w:val="24"/>
                <w:szCs w:val="24"/>
              </w:rPr>
            </w:pPr>
            <w:r w:rsidRPr="00A40455">
              <w:rPr>
                <w:rFonts w:ascii="宋体" w:eastAsia="宋体" w:hint="eastAsia"/>
                <w:szCs w:val="24"/>
              </w:rPr>
              <w:t>具备对宿管系统运行参数进行配置功能，包括学期、年份、房间信息、</w:t>
            </w:r>
            <w:r w:rsidRPr="00A40455">
              <w:rPr>
                <w:rFonts w:ascii="宋体" w:eastAsia="宋体" w:hAnsi="宋体" w:cs="宋体" w:hint="eastAsia"/>
                <w:bCs/>
                <w:szCs w:val="24"/>
                <w:shd w:val="clear" w:color="auto" w:fill="FFFFFF"/>
              </w:rPr>
              <w:t>预分级别、院系预分、入住级别、分配到床位、自动退宿时间等参数设定和配置</w:t>
            </w:r>
          </w:p>
        </w:tc>
      </w:tr>
      <w:tr w:rsidR="00CF4B2E" w:rsidRPr="00A40455">
        <w:trPr>
          <w:trHeight w:val="1277"/>
          <w:jc w:val="center"/>
        </w:trPr>
        <w:tc>
          <w:tcPr>
            <w:tcW w:w="562"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szCs w:val="21"/>
              </w:rPr>
              <w:t>4</w:t>
            </w:r>
          </w:p>
        </w:tc>
        <w:tc>
          <w:tcPr>
            <w:tcW w:w="1876" w:type="dxa"/>
            <w:vAlign w:val="center"/>
          </w:tcPr>
          <w:p w:rsidR="00CF4B2E" w:rsidRPr="00A40455" w:rsidRDefault="00CF4B2E">
            <w:pPr>
              <w:tabs>
                <w:tab w:val="left" w:pos="0"/>
                <w:tab w:val="left" w:pos="907"/>
              </w:tabs>
              <w:spacing w:line="360" w:lineRule="auto"/>
              <w:jc w:val="center"/>
              <w:rPr>
                <w:rFonts w:ascii="宋体" w:eastAsia="宋体" w:cs="宋体"/>
                <w:szCs w:val="21"/>
              </w:rPr>
            </w:pPr>
            <w:r w:rsidRPr="00A40455">
              <w:rPr>
                <w:rFonts w:ascii="宋体" w:eastAsia="宋体" w:cs="宋体" w:hint="eastAsia"/>
                <w:szCs w:val="21"/>
              </w:rPr>
              <w:t>★开放性</w:t>
            </w:r>
          </w:p>
        </w:tc>
        <w:tc>
          <w:tcPr>
            <w:tcW w:w="6459" w:type="dxa"/>
            <w:vAlign w:val="center"/>
          </w:tcPr>
          <w:p w:rsidR="00CF4B2E" w:rsidRPr="00A40455" w:rsidRDefault="00CF4B2E">
            <w:pPr>
              <w:spacing w:line="360" w:lineRule="auto"/>
              <w:jc w:val="left"/>
              <w:rPr>
                <w:rFonts w:ascii="宋体" w:eastAsia="宋体"/>
                <w:szCs w:val="21"/>
              </w:rPr>
            </w:pPr>
            <w:r w:rsidRPr="00A40455">
              <w:rPr>
                <w:rFonts w:ascii="宋体" w:eastAsia="宋体" w:hint="eastAsia"/>
                <w:szCs w:val="21"/>
              </w:rPr>
              <w:t>底层应支持各个层次的多种协议，支持与业务系统的互通、互联，应用系统采用标准的数据交换方式，保证数据共享。优良的体系结构设计，对于系统是否能够适应将来新业务的发展至关重要。</w:t>
            </w:r>
          </w:p>
        </w:tc>
      </w:tr>
      <w:tr w:rsidR="00CF4B2E" w:rsidRPr="00A40455">
        <w:trPr>
          <w:trHeight w:val="471"/>
          <w:jc w:val="center"/>
        </w:trPr>
        <w:tc>
          <w:tcPr>
            <w:tcW w:w="562"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szCs w:val="21"/>
              </w:rPr>
              <w:t>5</w:t>
            </w:r>
          </w:p>
        </w:tc>
        <w:tc>
          <w:tcPr>
            <w:tcW w:w="1876"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hint="eastAsia"/>
                <w:szCs w:val="21"/>
              </w:rPr>
              <w:t>独立性</w:t>
            </w:r>
          </w:p>
        </w:tc>
        <w:tc>
          <w:tcPr>
            <w:tcW w:w="6459" w:type="dxa"/>
            <w:vAlign w:val="center"/>
          </w:tcPr>
          <w:p w:rsidR="00CF4B2E" w:rsidRPr="00A40455" w:rsidRDefault="00CF4B2E">
            <w:pPr>
              <w:tabs>
                <w:tab w:val="left" w:pos="0"/>
                <w:tab w:val="left" w:pos="907"/>
              </w:tabs>
              <w:spacing w:line="360" w:lineRule="auto"/>
              <w:ind w:right="480"/>
              <w:rPr>
                <w:rFonts w:ascii="宋体" w:eastAsia="宋体" w:cs="宋体"/>
                <w:szCs w:val="21"/>
              </w:rPr>
            </w:pPr>
            <w:r w:rsidRPr="00A40455">
              <w:rPr>
                <w:rFonts w:ascii="宋体" w:eastAsia="宋体" w:cs="宋体" w:hint="eastAsia"/>
                <w:szCs w:val="21"/>
              </w:rPr>
              <w:t>支持平台运行环境不对硬件产生依赖。</w:t>
            </w:r>
          </w:p>
        </w:tc>
      </w:tr>
      <w:tr w:rsidR="00CF4B2E" w:rsidRPr="00A40455">
        <w:trPr>
          <w:jc w:val="center"/>
        </w:trPr>
        <w:tc>
          <w:tcPr>
            <w:tcW w:w="562"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szCs w:val="21"/>
              </w:rPr>
              <w:t>6</w:t>
            </w:r>
          </w:p>
        </w:tc>
        <w:tc>
          <w:tcPr>
            <w:tcW w:w="1876"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hint="eastAsia"/>
                <w:szCs w:val="21"/>
              </w:rPr>
              <w:t>★安全性</w:t>
            </w:r>
          </w:p>
        </w:tc>
        <w:tc>
          <w:tcPr>
            <w:tcW w:w="6459" w:type="dxa"/>
            <w:vAlign w:val="center"/>
          </w:tcPr>
          <w:p w:rsidR="00CF4B2E" w:rsidRPr="00A40455" w:rsidRDefault="00CF4B2E">
            <w:pPr>
              <w:spacing w:before="120" w:after="120" w:line="360" w:lineRule="auto"/>
              <w:rPr>
                <w:rFonts w:ascii="宋体" w:eastAsia="宋体"/>
                <w:szCs w:val="21"/>
              </w:rPr>
            </w:pPr>
            <w:r w:rsidRPr="00A40455">
              <w:rPr>
                <w:rFonts w:ascii="宋体" w:eastAsia="宋体" w:hint="eastAsia"/>
                <w:szCs w:val="21"/>
              </w:rPr>
              <w:t>系统整体的安全性，从数据访问操作、用户认证、数据加密等方而提高系统的安全性。实现信息资源的充分共享，注意信息的保护和隔离，针对不同的应用和不同的环境，采取不同的保护措施，包括系统安全机制，数据存取权限控制和数据存储加密机制。使得系统用户信息的安全性、数据的安全性、运行的安全性得到充分保障。</w:t>
            </w:r>
          </w:p>
        </w:tc>
      </w:tr>
      <w:tr w:rsidR="00CF4B2E" w:rsidRPr="00A40455">
        <w:trPr>
          <w:jc w:val="center"/>
        </w:trPr>
        <w:tc>
          <w:tcPr>
            <w:tcW w:w="562"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szCs w:val="21"/>
              </w:rPr>
              <w:t>7</w:t>
            </w:r>
          </w:p>
        </w:tc>
        <w:tc>
          <w:tcPr>
            <w:tcW w:w="1876"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hint="eastAsia"/>
                <w:szCs w:val="21"/>
              </w:rPr>
              <w:t>支撑环境</w:t>
            </w:r>
          </w:p>
        </w:tc>
        <w:tc>
          <w:tcPr>
            <w:tcW w:w="6459" w:type="dxa"/>
            <w:vAlign w:val="center"/>
          </w:tcPr>
          <w:p w:rsidR="00CF4B2E" w:rsidRPr="00A40455" w:rsidRDefault="00CF4B2E">
            <w:pPr>
              <w:spacing w:before="120" w:after="120" w:line="360" w:lineRule="auto"/>
              <w:rPr>
                <w:rFonts w:ascii="宋体" w:eastAsia="宋体"/>
                <w:szCs w:val="21"/>
              </w:rPr>
            </w:pPr>
            <w:r w:rsidRPr="00A40455">
              <w:rPr>
                <w:rFonts w:ascii="宋体" w:eastAsia="宋体" w:hint="eastAsia"/>
                <w:szCs w:val="21"/>
              </w:rPr>
              <w:t>系统有良好的兼容性，能够在windows系列XP、2003、2010、win7、win8、linux等现有版本的操作系统和IE、火狐等现有版本的浏览器环境下流畅运行，同时提供未来新环境兼容性的升级维护服务。</w:t>
            </w:r>
          </w:p>
        </w:tc>
      </w:tr>
      <w:tr w:rsidR="00CF4B2E" w:rsidRPr="00A40455">
        <w:trPr>
          <w:trHeight w:val="1827"/>
          <w:jc w:val="center"/>
        </w:trPr>
        <w:tc>
          <w:tcPr>
            <w:tcW w:w="562"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szCs w:val="21"/>
              </w:rPr>
              <w:t>8</w:t>
            </w:r>
          </w:p>
        </w:tc>
        <w:tc>
          <w:tcPr>
            <w:tcW w:w="1876"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hint="eastAsia"/>
                <w:szCs w:val="21"/>
              </w:rPr>
              <w:t>易植性、可扩展性和易维护性</w:t>
            </w:r>
          </w:p>
        </w:tc>
        <w:tc>
          <w:tcPr>
            <w:tcW w:w="6459" w:type="dxa"/>
            <w:vAlign w:val="center"/>
          </w:tcPr>
          <w:p w:rsidR="00CF4B2E" w:rsidRPr="00A40455" w:rsidRDefault="00CF4B2E">
            <w:pPr>
              <w:spacing w:line="360" w:lineRule="auto"/>
              <w:rPr>
                <w:rFonts w:ascii="宋体" w:eastAsia="宋体"/>
                <w:szCs w:val="21"/>
              </w:rPr>
            </w:pPr>
            <w:r w:rsidRPr="00A40455">
              <w:rPr>
                <w:rFonts w:ascii="宋体" w:eastAsia="宋体" w:hint="eastAsia"/>
                <w:szCs w:val="21"/>
              </w:rPr>
              <w:t>系统基于可移植性较好的编程技术，使用了SpringMVC、Mybatis,CSS/HTML、AJAX、JQuery等技术，通过Http、WebService、Socket等技术实现数据通信；系统用户端和管理端均采用B/S架构，并采用先进的、开放性的J2EE架构，以便能够和学校以后购买的其它软件进行良好的集成。</w:t>
            </w:r>
          </w:p>
        </w:tc>
      </w:tr>
      <w:tr w:rsidR="00CF4B2E" w:rsidRPr="00A40455">
        <w:trPr>
          <w:trHeight w:val="875"/>
          <w:jc w:val="center"/>
        </w:trPr>
        <w:tc>
          <w:tcPr>
            <w:tcW w:w="562"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szCs w:val="21"/>
              </w:rPr>
              <w:t>9</w:t>
            </w:r>
          </w:p>
        </w:tc>
        <w:tc>
          <w:tcPr>
            <w:tcW w:w="1876"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hint="eastAsia"/>
                <w:szCs w:val="21"/>
              </w:rPr>
              <w:t>美观性、易用性</w:t>
            </w:r>
          </w:p>
        </w:tc>
        <w:tc>
          <w:tcPr>
            <w:tcW w:w="6459" w:type="dxa"/>
            <w:vAlign w:val="center"/>
          </w:tcPr>
          <w:p w:rsidR="00CF4B2E" w:rsidRPr="00A40455" w:rsidRDefault="00CF4B2E">
            <w:pPr>
              <w:tabs>
                <w:tab w:val="left" w:pos="0"/>
                <w:tab w:val="left" w:pos="907"/>
              </w:tabs>
              <w:spacing w:line="360" w:lineRule="auto"/>
              <w:rPr>
                <w:rFonts w:ascii="宋体" w:eastAsia="宋体" w:cs="宋体"/>
                <w:szCs w:val="21"/>
              </w:rPr>
            </w:pPr>
            <w:r w:rsidRPr="00A40455">
              <w:rPr>
                <w:rFonts w:ascii="宋体" w:eastAsia="宋体" w:hint="eastAsia"/>
                <w:szCs w:val="21"/>
              </w:rPr>
              <w:t>易用性和用户体验是项目成败的关键要素。系统采用纯B/S的登录方式，可以采用电脑、手机等各种方式下登录，并且易读、易理解、易操作，用户界面简洁、美观、友好，易于用户掌握、操作和使用；系统管理的使用及管理也以简便、易于操作、方便实用为准则。</w:t>
            </w:r>
          </w:p>
        </w:tc>
      </w:tr>
      <w:tr w:rsidR="00CF4B2E" w:rsidRPr="00A40455">
        <w:trPr>
          <w:trHeight w:val="1580"/>
          <w:jc w:val="center"/>
        </w:trPr>
        <w:tc>
          <w:tcPr>
            <w:tcW w:w="562"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szCs w:val="21"/>
              </w:rPr>
              <w:t>10</w:t>
            </w:r>
          </w:p>
        </w:tc>
        <w:tc>
          <w:tcPr>
            <w:tcW w:w="1876"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hint="eastAsia"/>
                <w:szCs w:val="21"/>
              </w:rPr>
              <w:t>性能要求</w:t>
            </w:r>
          </w:p>
        </w:tc>
        <w:tc>
          <w:tcPr>
            <w:tcW w:w="6459" w:type="dxa"/>
            <w:vAlign w:val="center"/>
          </w:tcPr>
          <w:p w:rsidR="00CF4B2E" w:rsidRPr="00A40455" w:rsidRDefault="00CF4B2E">
            <w:pPr>
              <w:spacing w:before="120" w:after="120" w:line="360" w:lineRule="auto"/>
              <w:rPr>
                <w:rFonts w:ascii="宋体" w:eastAsia="宋体"/>
                <w:szCs w:val="21"/>
              </w:rPr>
            </w:pPr>
            <w:r w:rsidRPr="00A40455">
              <w:rPr>
                <w:rFonts w:ascii="宋体" w:eastAsia="宋体" w:hint="eastAsia"/>
                <w:szCs w:val="21"/>
              </w:rPr>
              <w:t>支持应用和数据库等多重负载均衡能力，支持附件服务器和数据库服务器分离技术，从而支持大量用户同时在线和同时操作的能力，不会因为用户数的增长或者信息量的增加，而导致系统响应能力下降。</w:t>
            </w:r>
          </w:p>
        </w:tc>
      </w:tr>
      <w:tr w:rsidR="00CF4B2E" w:rsidRPr="00A40455">
        <w:trPr>
          <w:trHeight w:val="1112"/>
          <w:jc w:val="center"/>
        </w:trPr>
        <w:tc>
          <w:tcPr>
            <w:tcW w:w="562"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szCs w:val="21"/>
              </w:rPr>
              <w:t>11</w:t>
            </w:r>
          </w:p>
        </w:tc>
        <w:tc>
          <w:tcPr>
            <w:tcW w:w="1876"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hint="eastAsia"/>
                <w:szCs w:val="21"/>
              </w:rPr>
              <w:t>★权限控制</w:t>
            </w:r>
          </w:p>
        </w:tc>
        <w:tc>
          <w:tcPr>
            <w:tcW w:w="6459" w:type="dxa"/>
            <w:vAlign w:val="center"/>
          </w:tcPr>
          <w:p w:rsidR="00CF4B2E" w:rsidRPr="00A40455" w:rsidRDefault="00CF4B2E">
            <w:pPr>
              <w:spacing w:before="120" w:after="120" w:line="360" w:lineRule="auto"/>
              <w:rPr>
                <w:rFonts w:ascii="宋体" w:eastAsia="宋体"/>
                <w:szCs w:val="21"/>
              </w:rPr>
            </w:pPr>
            <w:r w:rsidRPr="00A40455">
              <w:rPr>
                <w:rFonts w:ascii="宋体" w:eastAsia="宋体" w:hint="eastAsia"/>
                <w:szCs w:val="21"/>
              </w:rPr>
              <w:t>系统有整体的用户/权限管理体系，可统一进行用户/权限的管理，同时支持二级权限分配模式，二级管理员可以在已分配的权限范围内进行权限的二次分配。</w:t>
            </w:r>
          </w:p>
        </w:tc>
      </w:tr>
      <w:tr w:rsidR="00CF4B2E" w:rsidRPr="00A40455">
        <w:trPr>
          <w:jc w:val="center"/>
        </w:trPr>
        <w:tc>
          <w:tcPr>
            <w:tcW w:w="562"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szCs w:val="21"/>
              </w:rPr>
              <w:t>12</w:t>
            </w:r>
          </w:p>
        </w:tc>
        <w:tc>
          <w:tcPr>
            <w:tcW w:w="1876"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hint="eastAsia"/>
                <w:szCs w:val="21"/>
              </w:rPr>
              <w:t>访问控制</w:t>
            </w:r>
          </w:p>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hint="eastAsia"/>
                <w:szCs w:val="21"/>
              </w:rPr>
              <w:t>策略要求</w:t>
            </w:r>
          </w:p>
        </w:tc>
        <w:tc>
          <w:tcPr>
            <w:tcW w:w="6459" w:type="dxa"/>
            <w:vAlign w:val="center"/>
          </w:tcPr>
          <w:p w:rsidR="00CF4B2E" w:rsidRPr="00A40455" w:rsidRDefault="00CF4B2E">
            <w:pPr>
              <w:adjustRightInd w:val="0"/>
              <w:snapToGrid w:val="0"/>
              <w:spacing w:line="360" w:lineRule="auto"/>
              <w:rPr>
                <w:rFonts w:ascii="宋体" w:eastAsia="宋体" w:cs="宋体"/>
                <w:szCs w:val="21"/>
              </w:rPr>
            </w:pPr>
            <w:r w:rsidRPr="00A40455">
              <w:rPr>
                <w:rFonts w:ascii="宋体" w:eastAsia="宋体" w:cs="宋体" w:hint="eastAsia"/>
                <w:szCs w:val="21"/>
              </w:rPr>
              <w:t>支持灵活定义角色之间的继承、相容和互斥关系，授权简单、便捷，在访问控制策略上，用户可以定制不同粗细粒度的安全规则。</w:t>
            </w:r>
          </w:p>
        </w:tc>
      </w:tr>
      <w:tr w:rsidR="00CF4B2E" w:rsidRPr="00A40455">
        <w:trPr>
          <w:jc w:val="center"/>
        </w:trPr>
        <w:tc>
          <w:tcPr>
            <w:tcW w:w="562"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szCs w:val="21"/>
              </w:rPr>
              <w:t>13</w:t>
            </w:r>
          </w:p>
        </w:tc>
        <w:tc>
          <w:tcPr>
            <w:tcW w:w="1876" w:type="dxa"/>
            <w:vAlign w:val="center"/>
          </w:tcPr>
          <w:p w:rsidR="00CF4B2E" w:rsidRPr="00A40455" w:rsidRDefault="00CF4B2E">
            <w:pPr>
              <w:adjustRightInd w:val="0"/>
              <w:snapToGrid w:val="0"/>
              <w:spacing w:line="360" w:lineRule="auto"/>
              <w:jc w:val="center"/>
              <w:rPr>
                <w:rFonts w:ascii="宋体" w:eastAsia="宋体" w:cs="宋体"/>
                <w:szCs w:val="21"/>
              </w:rPr>
            </w:pPr>
            <w:r w:rsidRPr="00A40455">
              <w:rPr>
                <w:rFonts w:ascii="宋体" w:eastAsia="宋体" w:cs="宋体" w:hint="eastAsia"/>
                <w:szCs w:val="21"/>
              </w:rPr>
              <w:t>★集成要求</w:t>
            </w:r>
          </w:p>
        </w:tc>
        <w:tc>
          <w:tcPr>
            <w:tcW w:w="6459" w:type="dxa"/>
            <w:vAlign w:val="center"/>
          </w:tcPr>
          <w:p w:rsidR="00CF4B2E" w:rsidRPr="00A40455" w:rsidRDefault="00CF4B2E">
            <w:pPr>
              <w:adjustRightInd w:val="0"/>
              <w:snapToGrid w:val="0"/>
              <w:spacing w:line="360" w:lineRule="auto"/>
              <w:rPr>
                <w:rFonts w:ascii="宋体" w:eastAsia="宋体" w:cs="宋体"/>
                <w:szCs w:val="21"/>
              </w:rPr>
            </w:pPr>
            <w:r w:rsidRPr="00A40455">
              <w:rPr>
                <w:rFonts w:ascii="宋体" w:eastAsia="宋体" w:cs="宋体" w:hint="eastAsia"/>
                <w:szCs w:val="21"/>
              </w:rPr>
              <w:t>宿管系统需符合学校信息化建设标准，需与学校统一身份认证、迎新系统及数据中心对接，投标人报价应包含对接费用并提供与我校统一身份认证系统可对接的技术材料和证明，能够与我校数据平台的学生数据双向同步。</w:t>
            </w:r>
          </w:p>
        </w:tc>
      </w:tr>
    </w:tbl>
    <w:p w:rsidR="00CF4B2E" w:rsidRDefault="00CF4B2E" w:rsidP="00A40455">
      <w:pPr>
        <w:pStyle w:val="Heading3"/>
        <w:numPr>
          <w:ilvl w:val="0"/>
          <w:numId w:val="1"/>
        </w:numPr>
        <w:spacing w:beforeLines="50" w:afterLines="50" w:line="360" w:lineRule="auto"/>
        <w:rPr>
          <w:rFonts w:ascii="宋体" w:eastAsia="宋体" w:cs="宋体"/>
          <w:szCs w:val="24"/>
        </w:rPr>
      </w:pPr>
      <w:r>
        <w:rPr>
          <w:rFonts w:ascii="宋体" w:eastAsia="宋体" w:cs="宋体" w:hint="eastAsia"/>
          <w:szCs w:val="24"/>
        </w:rPr>
        <w:t>建设内容及功能要求</w:t>
      </w:r>
    </w:p>
    <w:tbl>
      <w:tblPr>
        <w:tblpPr w:leftFromText="180" w:rightFromText="180" w:vertAnchor="text" w:horzAnchor="margin" w:tblpXSpec="center" w:tblpY="68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1418"/>
        <w:gridCol w:w="1842"/>
        <w:gridCol w:w="4962"/>
      </w:tblGrid>
      <w:tr w:rsidR="00CF4B2E" w:rsidRPr="00A40455">
        <w:trPr>
          <w:trHeight w:val="702"/>
        </w:trPr>
        <w:tc>
          <w:tcPr>
            <w:tcW w:w="704" w:type="dxa"/>
            <w:vAlign w:val="center"/>
          </w:tcPr>
          <w:p w:rsidR="00CF4B2E" w:rsidRPr="00A40455" w:rsidRDefault="00CF4B2E">
            <w:pPr>
              <w:jc w:val="center"/>
              <w:rPr>
                <w:b/>
              </w:rPr>
            </w:pPr>
            <w:r w:rsidRPr="00A40455">
              <w:rPr>
                <w:rFonts w:ascii="宋体" w:eastAsia="宋体" w:hAnsi="宋体" w:cs="宋体" w:hint="eastAsia"/>
                <w:b/>
              </w:rPr>
              <w:t>序号</w:t>
            </w:r>
          </w:p>
        </w:tc>
        <w:tc>
          <w:tcPr>
            <w:tcW w:w="1418" w:type="dxa"/>
            <w:vAlign w:val="center"/>
          </w:tcPr>
          <w:p w:rsidR="00CF4B2E" w:rsidRPr="00A40455" w:rsidRDefault="00CF4B2E">
            <w:pPr>
              <w:jc w:val="center"/>
              <w:rPr>
                <w:b/>
              </w:rPr>
            </w:pPr>
            <w:r w:rsidRPr="00A40455">
              <w:rPr>
                <w:rFonts w:ascii="宋体" w:eastAsia="宋体" w:hAnsi="宋体" w:cs="宋体" w:hint="eastAsia"/>
                <w:b/>
              </w:rPr>
              <w:t>建设内容</w:t>
            </w:r>
          </w:p>
        </w:tc>
        <w:tc>
          <w:tcPr>
            <w:tcW w:w="1842" w:type="dxa"/>
            <w:vAlign w:val="center"/>
          </w:tcPr>
          <w:p w:rsidR="00CF4B2E" w:rsidRPr="00A40455" w:rsidRDefault="00CF4B2E">
            <w:pPr>
              <w:jc w:val="center"/>
              <w:rPr>
                <w:b/>
              </w:rPr>
            </w:pPr>
            <w:r w:rsidRPr="00A40455">
              <w:rPr>
                <w:rFonts w:ascii="宋体" w:eastAsia="宋体" w:hAnsi="宋体" w:cs="宋体" w:hint="eastAsia"/>
                <w:b/>
              </w:rPr>
              <w:t>功能模块</w:t>
            </w:r>
          </w:p>
        </w:tc>
        <w:tc>
          <w:tcPr>
            <w:tcW w:w="4962" w:type="dxa"/>
            <w:vAlign w:val="center"/>
          </w:tcPr>
          <w:p w:rsidR="00CF4B2E" w:rsidRPr="00A40455" w:rsidRDefault="00CF4B2E">
            <w:pPr>
              <w:jc w:val="center"/>
              <w:rPr>
                <w:b/>
              </w:rPr>
            </w:pPr>
            <w:r w:rsidRPr="00A40455">
              <w:rPr>
                <w:rFonts w:ascii="宋体" w:eastAsia="宋体" w:hAnsi="宋体" w:cs="宋体" w:hint="eastAsia"/>
                <w:b/>
              </w:rPr>
              <w:t>详细描述</w:t>
            </w:r>
          </w:p>
        </w:tc>
      </w:tr>
      <w:tr w:rsidR="00CF4B2E" w:rsidRPr="00A40455">
        <w:trPr>
          <w:trHeight w:val="519"/>
        </w:trPr>
        <w:tc>
          <w:tcPr>
            <w:tcW w:w="704" w:type="dxa"/>
            <w:vMerge w:val="restart"/>
            <w:vAlign w:val="center"/>
          </w:tcPr>
          <w:p w:rsidR="00CF4B2E" w:rsidRPr="00A40455" w:rsidRDefault="00CF4B2E">
            <w:pPr>
              <w:jc w:val="center"/>
            </w:pPr>
            <w:r w:rsidRPr="00A40455">
              <w:t>1</w:t>
            </w:r>
          </w:p>
        </w:tc>
        <w:tc>
          <w:tcPr>
            <w:tcW w:w="1418" w:type="dxa"/>
            <w:vMerge w:val="restart"/>
            <w:vAlign w:val="center"/>
          </w:tcPr>
          <w:p w:rsidR="00CF4B2E" w:rsidRPr="00A40455" w:rsidRDefault="00CF4B2E">
            <w:pPr>
              <w:jc w:val="center"/>
            </w:pPr>
            <w:r w:rsidRPr="00A40455">
              <w:rPr>
                <w:rFonts w:ascii="宋体" w:eastAsia="宋体" w:hAnsi="宋体" w:cs="宋体" w:hint="eastAsia"/>
              </w:rPr>
              <w:t>工作队伍管理</w:t>
            </w:r>
          </w:p>
        </w:tc>
        <w:tc>
          <w:tcPr>
            <w:tcW w:w="1842" w:type="dxa"/>
            <w:vAlign w:val="center"/>
          </w:tcPr>
          <w:p w:rsidR="00CF4B2E" w:rsidRPr="00A40455" w:rsidRDefault="00CF4B2E">
            <w:pPr>
              <w:jc w:val="center"/>
            </w:pPr>
            <w:r w:rsidRPr="00A40455">
              <w:rPr>
                <w:rFonts w:ascii="宋体" w:eastAsia="宋体" w:hAnsi="宋体" w:cs="宋体" w:hint="eastAsia"/>
              </w:rPr>
              <w:t>辅导员信息管理</w:t>
            </w:r>
          </w:p>
        </w:tc>
        <w:tc>
          <w:tcPr>
            <w:tcW w:w="4962" w:type="dxa"/>
          </w:tcPr>
          <w:p w:rsidR="00CF4B2E" w:rsidRPr="00A40455" w:rsidRDefault="00CF4B2E">
            <w:r w:rsidRPr="00A40455">
              <w:rPr>
                <w:rFonts w:ascii="宋体" w:eastAsia="宋体" w:hAnsi="宋体" w:cs="宋体" w:hint="eastAsia"/>
              </w:rPr>
              <w:t>支持对辅导员信息进行管理。</w:t>
            </w:r>
          </w:p>
        </w:tc>
      </w:tr>
      <w:tr w:rsidR="00CF4B2E" w:rsidRPr="00A40455">
        <w:trPr>
          <w:trHeight w:val="519"/>
        </w:trPr>
        <w:tc>
          <w:tcPr>
            <w:tcW w:w="704" w:type="dxa"/>
            <w:vMerge/>
            <w:vAlign w:val="center"/>
          </w:tcPr>
          <w:p w:rsidR="00CF4B2E" w:rsidRPr="00A40455" w:rsidRDefault="00CF4B2E">
            <w:pPr>
              <w:jc w:val="center"/>
            </w:pPr>
          </w:p>
        </w:tc>
        <w:tc>
          <w:tcPr>
            <w:tcW w:w="1418" w:type="dxa"/>
            <w:vMerge/>
            <w:vAlign w:val="center"/>
          </w:tcPr>
          <w:p w:rsidR="00CF4B2E" w:rsidRPr="00A40455" w:rsidRDefault="00CF4B2E">
            <w:pPr>
              <w:jc w:val="center"/>
            </w:pPr>
          </w:p>
        </w:tc>
        <w:tc>
          <w:tcPr>
            <w:tcW w:w="1842" w:type="dxa"/>
            <w:vAlign w:val="center"/>
          </w:tcPr>
          <w:p w:rsidR="00CF4B2E" w:rsidRPr="00A40455" w:rsidRDefault="00CF4B2E">
            <w:pPr>
              <w:jc w:val="center"/>
            </w:pPr>
            <w:r w:rsidRPr="00A40455">
              <w:rPr>
                <w:rFonts w:ascii="宋体" w:eastAsia="宋体" w:hAnsi="宋体" w:cs="宋体" w:hint="eastAsia"/>
              </w:rPr>
              <w:t>院系工作队伍管理</w:t>
            </w:r>
          </w:p>
        </w:tc>
        <w:tc>
          <w:tcPr>
            <w:tcW w:w="4962" w:type="dxa"/>
          </w:tcPr>
          <w:p w:rsidR="00CF4B2E" w:rsidRPr="00A40455" w:rsidRDefault="00CF4B2E">
            <w:r w:rsidRPr="00A40455">
              <w:rPr>
                <w:rFonts w:ascii="宋体" w:eastAsia="宋体" w:hAnsi="宋体" w:cs="宋体" w:hint="eastAsia"/>
              </w:rPr>
              <w:t>支持对各院系工作人员信息进行查询，批量导入，修改和新增操作，支持对新增的工作人员进行权限设置。</w:t>
            </w:r>
          </w:p>
        </w:tc>
      </w:tr>
      <w:tr w:rsidR="00CF4B2E" w:rsidRPr="00A40455">
        <w:trPr>
          <w:trHeight w:val="519"/>
        </w:trPr>
        <w:tc>
          <w:tcPr>
            <w:tcW w:w="704" w:type="dxa"/>
            <w:vMerge/>
            <w:vAlign w:val="center"/>
          </w:tcPr>
          <w:p w:rsidR="00CF4B2E" w:rsidRPr="00A40455" w:rsidRDefault="00CF4B2E">
            <w:pPr>
              <w:jc w:val="center"/>
            </w:pPr>
          </w:p>
        </w:tc>
        <w:tc>
          <w:tcPr>
            <w:tcW w:w="1418" w:type="dxa"/>
            <w:vMerge/>
            <w:vAlign w:val="center"/>
          </w:tcPr>
          <w:p w:rsidR="00CF4B2E" w:rsidRPr="00A40455" w:rsidRDefault="00CF4B2E">
            <w:pPr>
              <w:jc w:val="center"/>
            </w:pPr>
          </w:p>
        </w:tc>
        <w:tc>
          <w:tcPr>
            <w:tcW w:w="1842" w:type="dxa"/>
            <w:vAlign w:val="center"/>
          </w:tcPr>
          <w:p w:rsidR="00CF4B2E" w:rsidRPr="00A40455" w:rsidRDefault="00CF4B2E">
            <w:pPr>
              <w:jc w:val="center"/>
            </w:pPr>
            <w:r w:rsidRPr="00A40455">
              <w:rPr>
                <w:rFonts w:ascii="宋体" w:eastAsia="宋体" w:hAnsi="宋体" w:cs="宋体" w:hint="eastAsia"/>
              </w:rPr>
              <w:t>专业工作队伍管理</w:t>
            </w:r>
          </w:p>
        </w:tc>
        <w:tc>
          <w:tcPr>
            <w:tcW w:w="4962" w:type="dxa"/>
          </w:tcPr>
          <w:p w:rsidR="00CF4B2E" w:rsidRPr="00A40455" w:rsidRDefault="00CF4B2E">
            <w:r w:rsidRPr="00A40455">
              <w:rPr>
                <w:rFonts w:ascii="宋体" w:eastAsia="宋体" w:hAnsi="宋体" w:cs="宋体" w:hint="eastAsia"/>
              </w:rPr>
              <w:t>支持对专业的工作人员信息进行查询、修改和新增等操作。</w:t>
            </w:r>
          </w:p>
        </w:tc>
      </w:tr>
      <w:tr w:rsidR="00CF4B2E" w:rsidRPr="00A40455">
        <w:trPr>
          <w:trHeight w:val="118"/>
        </w:trPr>
        <w:tc>
          <w:tcPr>
            <w:tcW w:w="704" w:type="dxa"/>
            <w:vMerge w:val="restart"/>
            <w:vAlign w:val="center"/>
          </w:tcPr>
          <w:p w:rsidR="00CF4B2E" w:rsidRPr="00A40455" w:rsidRDefault="00CF4B2E">
            <w:pPr>
              <w:jc w:val="center"/>
            </w:pPr>
            <w:r w:rsidRPr="00A40455">
              <w:t>2</w:t>
            </w:r>
          </w:p>
        </w:tc>
        <w:tc>
          <w:tcPr>
            <w:tcW w:w="1418" w:type="dxa"/>
            <w:vMerge w:val="restart"/>
            <w:vAlign w:val="center"/>
          </w:tcPr>
          <w:p w:rsidR="00CF4B2E" w:rsidRPr="00A40455" w:rsidRDefault="00CF4B2E">
            <w:pPr>
              <w:jc w:val="center"/>
            </w:pPr>
            <w:r w:rsidRPr="00A40455">
              <w:rPr>
                <w:rFonts w:ascii="宋体" w:eastAsia="宋体" w:hAnsi="宋体" w:cs="宋体" w:hint="eastAsia"/>
              </w:rPr>
              <w:t>公寓管理</w:t>
            </w:r>
          </w:p>
        </w:tc>
        <w:tc>
          <w:tcPr>
            <w:tcW w:w="1842" w:type="dxa"/>
            <w:vAlign w:val="center"/>
          </w:tcPr>
          <w:p w:rsidR="00CF4B2E" w:rsidRPr="00A40455" w:rsidRDefault="00CF4B2E">
            <w:pPr>
              <w:jc w:val="center"/>
              <w:rPr>
                <w:highlight w:val="yellow"/>
              </w:rPr>
            </w:pPr>
            <w:r w:rsidRPr="00A40455">
              <w:rPr>
                <w:rFonts w:ascii="宋体" w:eastAsia="宋体" w:hAnsi="宋体" w:cs="宋体" w:hint="eastAsia"/>
              </w:rPr>
              <w:t>公寓配置管理</w:t>
            </w:r>
          </w:p>
        </w:tc>
        <w:tc>
          <w:tcPr>
            <w:tcW w:w="4962" w:type="dxa"/>
          </w:tcPr>
          <w:p w:rsidR="00CF4B2E" w:rsidRPr="00A40455" w:rsidRDefault="00CF4B2E">
            <w:r w:rsidRPr="00A40455">
              <w:rPr>
                <w:rFonts w:ascii="宋体" w:eastAsia="宋体" w:hAnsi="宋体" w:cs="宋体" w:hint="eastAsia"/>
              </w:rPr>
              <w:t>支持对分配规则进行配置，如查询，新增，修改；</w:t>
            </w:r>
          </w:p>
          <w:p w:rsidR="00CF4B2E" w:rsidRPr="00A40455" w:rsidRDefault="00CF4B2E">
            <w:r w:rsidRPr="00A40455">
              <w:rPr>
                <w:rFonts w:ascii="宋体" w:eastAsia="宋体" w:hAnsi="宋体" w:cs="宋体" w:hint="eastAsia"/>
              </w:rPr>
              <w:t>支持对现场分配进行配置；</w:t>
            </w:r>
          </w:p>
          <w:p w:rsidR="00CF4B2E" w:rsidRPr="00A40455" w:rsidRDefault="00CF4B2E">
            <w:r w:rsidRPr="00A40455">
              <w:rPr>
                <w:rFonts w:ascii="宋体" w:eastAsia="宋体" w:hAnsi="宋体" w:cs="宋体" w:hint="eastAsia"/>
              </w:rPr>
              <w:t>支持对现场资源分配情况进行监控配置；</w:t>
            </w:r>
          </w:p>
          <w:p w:rsidR="00CF4B2E" w:rsidRPr="00A40455" w:rsidRDefault="00CF4B2E">
            <w:r w:rsidRPr="00A40455">
              <w:rPr>
                <w:rFonts w:ascii="宋体" w:eastAsia="宋体" w:hAnsi="宋体" w:cs="宋体" w:hint="eastAsia"/>
              </w:rPr>
              <w:t>支持对宿舍的检查项进行配置，如查询、修改、增加。</w:t>
            </w:r>
          </w:p>
        </w:tc>
      </w:tr>
      <w:tr w:rsidR="00CF4B2E" w:rsidRPr="00A40455">
        <w:trPr>
          <w:trHeight w:val="117"/>
        </w:trPr>
        <w:tc>
          <w:tcPr>
            <w:tcW w:w="704" w:type="dxa"/>
            <w:vMerge/>
            <w:vAlign w:val="center"/>
          </w:tcPr>
          <w:p w:rsidR="00CF4B2E" w:rsidRPr="00A40455" w:rsidRDefault="00CF4B2E">
            <w:pPr>
              <w:jc w:val="center"/>
            </w:pPr>
          </w:p>
        </w:tc>
        <w:tc>
          <w:tcPr>
            <w:tcW w:w="1418" w:type="dxa"/>
            <w:vMerge/>
            <w:vAlign w:val="center"/>
          </w:tcPr>
          <w:p w:rsidR="00CF4B2E" w:rsidRPr="00A40455" w:rsidRDefault="00CF4B2E">
            <w:pPr>
              <w:jc w:val="center"/>
            </w:pPr>
          </w:p>
        </w:tc>
        <w:tc>
          <w:tcPr>
            <w:tcW w:w="1842" w:type="dxa"/>
            <w:vAlign w:val="center"/>
          </w:tcPr>
          <w:p w:rsidR="00CF4B2E" w:rsidRPr="00A40455" w:rsidRDefault="00CF4B2E">
            <w:pPr>
              <w:jc w:val="center"/>
              <w:rPr>
                <w:highlight w:val="yellow"/>
              </w:rPr>
            </w:pPr>
            <w:r w:rsidRPr="00A40455">
              <w:rPr>
                <w:rFonts w:ascii="宋体" w:eastAsia="宋体" w:hAnsi="宋体" w:cs="宋体" w:hint="eastAsia"/>
              </w:rPr>
              <w:t>公寓资源管理</w:t>
            </w:r>
          </w:p>
        </w:tc>
        <w:tc>
          <w:tcPr>
            <w:tcW w:w="4962" w:type="dxa"/>
          </w:tcPr>
          <w:p w:rsidR="00CF4B2E" w:rsidRPr="00A40455" w:rsidRDefault="00CF4B2E">
            <w:r w:rsidRPr="00A40455">
              <w:rPr>
                <w:rFonts w:ascii="宋体" w:eastAsia="宋体" w:hAnsi="宋体" w:cs="宋体" w:hint="eastAsia"/>
              </w:rPr>
              <w:t>支持对园区基本信息进行维护和管理，设置园区的负责人、实时查看园区的资源情况及使用情况等基本数据等；</w:t>
            </w:r>
          </w:p>
          <w:p w:rsidR="00CF4B2E" w:rsidRPr="00A40455" w:rsidRDefault="00CF4B2E">
            <w:r w:rsidRPr="00A40455">
              <w:rPr>
                <w:rFonts w:ascii="宋体" w:eastAsia="宋体" w:hAnsi="宋体" w:cs="宋体" w:hint="eastAsia"/>
              </w:rPr>
              <w:t>支持对楼宇基本信息进行维护和管理，设置楼宇的负责人、收费标准、实时查看楼宇的资源使用情况及基本资料等；</w:t>
            </w:r>
          </w:p>
          <w:p w:rsidR="00CF4B2E" w:rsidRPr="00A40455" w:rsidRDefault="00CF4B2E">
            <w:r w:rsidRPr="00A40455">
              <w:rPr>
                <w:rFonts w:ascii="宋体" w:eastAsia="宋体" w:hAnsi="宋体" w:cs="宋体" w:hint="eastAsia"/>
              </w:rPr>
              <w:t>支持对楼宇的单元信息或单元楼进行维护和管理，实时查看单元楼宇的资源使用情况及基本资料等；</w:t>
            </w:r>
          </w:p>
          <w:p w:rsidR="00CF4B2E" w:rsidRPr="00A40455" w:rsidRDefault="00CF4B2E">
            <w:r w:rsidRPr="00A40455">
              <w:rPr>
                <w:rFonts w:ascii="宋体" w:eastAsia="宋体" w:hAnsi="宋体" w:cs="宋体" w:hint="eastAsia"/>
              </w:rPr>
              <w:t>支持对楼层进行维护和管理；</w:t>
            </w:r>
          </w:p>
          <w:p w:rsidR="00CF4B2E" w:rsidRPr="00A40455" w:rsidRDefault="00CF4B2E">
            <w:r w:rsidRPr="00A40455">
              <w:rPr>
                <w:rFonts w:ascii="宋体" w:eastAsia="宋体" w:hAnsi="宋体" w:cs="宋体" w:hint="eastAsia"/>
              </w:rPr>
              <w:t>支持对房间进行维护和管理；</w:t>
            </w:r>
          </w:p>
          <w:p w:rsidR="00CF4B2E" w:rsidRPr="00A40455" w:rsidRDefault="00CF4B2E">
            <w:r w:rsidRPr="00A40455">
              <w:rPr>
                <w:rFonts w:ascii="宋体" w:eastAsia="宋体" w:hAnsi="宋体" w:cs="宋体" w:hint="eastAsia"/>
              </w:rPr>
              <w:t>支持对床位进行维护和管理；</w:t>
            </w:r>
          </w:p>
          <w:p w:rsidR="00CF4B2E" w:rsidRPr="00A40455" w:rsidRDefault="00CF4B2E">
            <w:r w:rsidRPr="00A40455">
              <w:rPr>
                <w:rFonts w:ascii="宋体" w:eastAsia="宋体" w:hAnsi="宋体" w:cs="宋体" w:hint="eastAsia"/>
              </w:rPr>
              <w:t>支持对宿舍资源的导入，并对导入的资源进行统计，生成资源树；</w:t>
            </w:r>
          </w:p>
          <w:p w:rsidR="00CF4B2E" w:rsidRPr="00A40455" w:rsidRDefault="00CF4B2E">
            <w:r w:rsidRPr="00A40455">
              <w:rPr>
                <w:rFonts w:ascii="宋体" w:eastAsia="宋体" w:hAnsi="宋体" w:cs="宋体" w:hint="eastAsia"/>
              </w:rPr>
              <w:t>支持对宿舍资源的整体情况信息的概览，方便管理人员实时了解最新动态；</w:t>
            </w:r>
          </w:p>
          <w:p w:rsidR="00CF4B2E" w:rsidRPr="00A40455" w:rsidRDefault="00CF4B2E">
            <w:r w:rsidRPr="00A40455">
              <w:rPr>
                <w:rFonts w:ascii="宋体" w:eastAsia="宋体" w:hAnsi="宋体" w:cs="宋体" w:hint="eastAsia"/>
              </w:rPr>
              <w:t>支持对宿舍资源的房间、床位等重要信息进行统计表的展示。</w:t>
            </w:r>
          </w:p>
        </w:tc>
      </w:tr>
      <w:tr w:rsidR="00CF4B2E" w:rsidRPr="00A40455">
        <w:trPr>
          <w:trHeight w:val="117"/>
        </w:trPr>
        <w:tc>
          <w:tcPr>
            <w:tcW w:w="704" w:type="dxa"/>
            <w:vMerge/>
            <w:vAlign w:val="center"/>
          </w:tcPr>
          <w:p w:rsidR="00CF4B2E" w:rsidRPr="00A40455" w:rsidRDefault="00CF4B2E">
            <w:pPr>
              <w:jc w:val="center"/>
            </w:pPr>
          </w:p>
        </w:tc>
        <w:tc>
          <w:tcPr>
            <w:tcW w:w="1418" w:type="dxa"/>
            <w:vMerge/>
            <w:vAlign w:val="center"/>
          </w:tcPr>
          <w:p w:rsidR="00CF4B2E" w:rsidRPr="00A40455" w:rsidRDefault="00CF4B2E">
            <w:pPr>
              <w:jc w:val="center"/>
            </w:pPr>
          </w:p>
        </w:tc>
        <w:tc>
          <w:tcPr>
            <w:tcW w:w="1842" w:type="dxa"/>
            <w:vAlign w:val="center"/>
          </w:tcPr>
          <w:p w:rsidR="00CF4B2E" w:rsidRPr="00A40455" w:rsidRDefault="00CF4B2E">
            <w:pPr>
              <w:jc w:val="center"/>
              <w:rPr>
                <w:highlight w:val="yellow"/>
              </w:rPr>
            </w:pPr>
            <w:r w:rsidRPr="00A40455">
              <w:rPr>
                <w:rFonts w:ascii="宋体" w:eastAsia="宋体" w:hAnsi="宋体" w:cs="宋体" w:hint="eastAsia"/>
              </w:rPr>
              <w:t>公寓分配管理</w:t>
            </w:r>
          </w:p>
        </w:tc>
        <w:tc>
          <w:tcPr>
            <w:tcW w:w="4962" w:type="dxa"/>
          </w:tcPr>
          <w:p w:rsidR="00CF4B2E" w:rsidRPr="00A40455" w:rsidRDefault="00CF4B2E">
            <w:r w:rsidRPr="00A40455">
              <w:rPr>
                <w:rFonts w:ascii="宋体" w:eastAsia="宋体" w:hAnsi="宋体" w:cs="宋体" w:hint="eastAsia"/>
              </w:rPr>
              <w:t>支持公寓分配计划的定义、规则的设置、分配方式的配置等；</w:t>
            </w:r>
          </w:p>
          <w:p w:rsidR="00CF4B2E" w:rsidRPr="00A40455" w:rsidRDefault="00CF4B2E">
            <w:r w:rsidRPr="00A40455">
              <w:rPr>
                <w:rFonts w:ascii="宋体" w:eastAsia="宋体" w:hAnsi="宋体" w:cs="宋体" w:hint="eastAsia"/>
              </w:rPr>
              <w:t>支持对待分配的学生名单进行管理；</w:t>
            </w:r>
          </w:p>
          <w:p w:rsidR="00CF4B2E" w:rsidRPr="00A40455" w:rsidRDefault="00CF4B2E">
            <w:r w:rsidRPr="00A40455">
              <w:rPr>
                <w:rFonts w:ascii="宋体" w:eastAsia="宋体" w:hAnsi="宋体" w:cs="宋体" w:hint="eastAsia"/>
              </w:rPr>
              <w:t>支持对后备床位资源进行管理；</w:t>
            </w:r>
          </w:p>
          <w:p w:rsidR="00CF4B2E" w:rsidRPr="00A40455" w:rsidRDefault="00CF4B2E">
            <w:r w:rsidRPr="00A40455">
              <w:rPr>
                <w:rFonts w:ascii="宋体" w:eastAsia="宋体" w:hAnsi="宋体" w:cs="宋体" w:hint="eastAsia"/>
              </w:rPr>
              <w:t>支持对预案分配计划的监控，监控各级人员对计划的执行情况；</w:t>
            </w:r>
          </w:p>
          <w:p w:rsidR="00CF4B2E" w:rsidRPr="00A40455" w:rsidRDefault="00CF4B2E">
            <w:r w:rsidRPr="00A40455">
              <w:rPr>
                <w:rFonts w:ascii="宋体" w:eastAsia="宋体" w:hAnsi="宋体" w:cs="宋体" w:hint="eastAsia"/>
              </w:rPr>
              <w:t>支持对统一分配和分级分配进行分配管理；</w:t>
            </w:r>
          </w:p>
          <w:p w:rsidR="00CF4B2E" w:rsidRPr="00A40455" w:rsidRDefault="00CF4B2E">
            <w:r w:rsidRPr="00A40455">
              <w:rPr>
                <w:rFonts w:ascii="宋体" w:eastAsia="宋体" w:hAnsi="宋体" w:cs="宋体" w:hint="eastAsia"/>
              </w:rPr>
              <w:t>支持对现场分配进行分配管理，为报道学生提供实时的住宿分配，打印住宿报道单；</w:t>
            </w:r>
          </w:p>
          <w:p w:rsidR="00CF4B2E" w:rsidRPr="00A40455" w:rsidRDefault="00CF4B2E">
            <w:r w:rsidRPr="00A40455">
              <w:rPr>
                <w:rFonts w:ascii="宋体" w:eastAsia="宋体" w:hAnsi="宋体" w:cs="宋体" w:hint="eastAsia"/>
              </w:rPr>
              <w:t>支持对分配过程进行监控，实时了解各单位资源的使用情况，方便及时调整，使分配过程尽然有序。</w:t>
            </w:r>
          </w:p>
        </w:tc>
      </w:tr>
      <w:tr w:rsidR="00CF4B2E" w:rsidRPr="00A40455">
        <w:trPr>
          <w:trHeight w:val="117"/>
        </w:trPr>
        <w:tc>
          <w:tcPr>
            <w:tcW w:w="704" w:type="dxa"/>
            <w:vMerge/>
            <w:vAlign w:val="center"/>
          </w:tcPr>
          <w:p w:rsidR="00CF4B2E" w:rsidRPr="00A40455" w:rsidRDefault="00CF4B2E">
            <w:pPr>
              <w:jc w:val="center"/>
            </w:pPr>
          </w:p>
        </w:tc>
        <w:tc>
          <w:tcPr>
            <w:tcW w:w="1418" w:type="dxa"/>
            <w:vMerge/>
            <w:vAlign w:val="center"/>
          </w:tcPr>
          <w:p w:rsidR="00CF4B2E" w:rsidRPr="00A40455" w:rsidRDefault="00CF4B2E">
            <w:pPr>
              <w:jc w:val="center"/>
            </w:pPr>
          </w:p>
        </w:tc>
        <w:tc>
          <w:tcPr>
            <w:tcW w:w="1842" w:type="dxa"/>
            <w:vAlign w:val="center"/>
          </w:tcPr>
          <w:p w:rsidR="00CF4B2E" w:rsidRPr="00A40455" w:rsidRDefault="00CF4B2E">
            <w:pPr>
              <w:jc w:val="center"/>
            </w:pPr>
            <w:r w:rsidRPr="00A40455">
              <w:rPr>
                <w:rFonts w:ascii="宋体" w:eastAsia="宋体" w:hAnsi="宋体" w:cs="宋体" w:hint="eastAsia"/>
              </w:rPr>
              <w:t>公寓日常管理</w:t>
            </w:r>
          </w:p>
        </w:tc>
        <w:tc>
          <w:tcPr>
            <w:tcW w:w="4962" w:type="dxa"/>
          </w:tcPr>
          <w:p w:rsidR="00CF4B2E" w:rsidRPr="00A40455" w:rsidRDefault="00CF4B2E">
            <w:r w:rsidRPr="00A40455">
              <w:rPr>
                <w:rFonts w:ascii="宋体" w:eastAsia="宋体" w:hAnsi="宋体" w:cs="宋体" w:hint="eastAsia"/>
              </w:rPr>
              <w:t>支持对学生日常宿舍分配进行管理；</w:t>
            </w:r>
          </w:p>
          <w:p w:rsidR="00CF4B2E" w:rsidRPr="00A40455" w:rsidRDefault="00CF4B2E">
            <w:r w:rsidRPr="00A40455">
              <w:rPr>
                <w:rFonts w:ascii="宋体" w:eastAsia="宋体" w:hAnsi="宋体" w:cs="宋体" w:hint="eastAsia"/>
              </w:rPr>
              <w:t>支持对学生住宿历史进行查询；</w:t>
            </w:r>
          </w:p>
          <w:p w:rsidR="00CF4B2E" w:rsidRPr="00A40455" w:rsidRDefault="00CF4B2E">
            <w:r w:rsidRPr="00A40455">
              <w:rPr>
                <w:rFonts w:ascii="宋体" w:eastAsia="宋体" w:hAnsi="宋体" w:cs="宋体" w:hint="eastAsia"/>
              </w:rPr>
              <w:t>支持对学生违章违纪的现象进行记录管理；</w:t>
            </w:r>
          </w:p>
          <w:p w:rsidR="00CF4B2E" w:rsidRPr="00A40455" w:rsidRDefault="00CF4B2E">
            <w:r w:rsidRPr="00A40455">
              <w:rPr>
                <w:rFonts w:ascii="宋体" w:eastAsia="宋体" w:hAnsi="宋体" w:cs="宋体" w:hint="eastAsia"/>
              </w:rPr>
              <w:t>支持队晚归不归的学生进行管理。</w:t>
            </w:r>
          </w:p>
        </w:tc>
      </w:tr>
      <w:tr w:rsidR="00CF4B2E" w:rsidRPr="00A40455">
        <w:trPr>
          <w:trHeight w:val="117"/>
        </w:trPr>
        <w:tc>
          <w:tcPr>
            <w:tcW w:w="704" w:type="dxa"/>
            <w:vMerge/>
            <w:vAlign w:val="center"/>
          </w:tcPr>
          <w:p w:rsidR="00CF4B2E" w:rsidRPr="00A40455" w:rsidRDefault="00CF4B2E">
            <w:pPr>
              <w:jc w:val="center"/>
            </w:pPr>
          </w:p>
        </w:tc>
        <w:tc>
          <w:tcPr>
            <w:tcW w:w="1418" w:type="dxa"/>
            <w:vMerge/>
            <w:vAlign w:val="center"/>
          </w:tcPr>
          <w:p w:rsidR="00CF4B2E" w:rsidRPr="00A40455" w:rsidRDefault="00CF4B2E">
            <w:pPr>
              <w:jc w:val="center"/>
            </w:pPr>
          </w:p>
        </w:tc>
        <w:tc>
          <w:tcPr>
            <w:tcW w:w="1842" w:type="dxa"/>
            <w:vAlign w:val="center"/>
          </w:tcPr>
          <w:p w:rsidR="00CF4B2E" w:rsidRPr="00A40455" w:rsidRDefault="00CF4B2E">
            <w:pPr>
              <w:jc w:val="center"/>
            </w:pPr>
            <w:r w:rsidRPr="00A40455">
              <w:rPr>
                <w:rFonts w:ascii="宋体" w:eastAsia="宋体" w:hAnsi="宋体" w:cs="宋体" w:hint="eastAsia"/>
              </w:rPr>
              <w:t>公寓评比管理</w:t>
            </w:r>
          </w:p>
        </w:tc>
        <w:tc>
          <w:tcPr>
            <w:tcW w:w="4962" w:type="dxa"/>
          </w:tcPr>
          <w:p w:rsidR="00CF4B2E" w:rsidRPr="00A40455" w:rsidRDefault="00CF4B2E">
            <w:r w:rsidRPr="00A40455">
              <w:rPr>
                <w:rFonts w:ascii="宋体" w:eastAsia="宋体" w:hAnsi="宋体" w:cs="宋体" w:hint="eastAsia"/>
              </w:rPr>
              <w:t>支持对学生宿舍的检查结果进行维护管理；</w:t>
            </w:r>
          </w:p>
          <w:p w:rsidR="00CF4B2E" w:rsidRPr="00A40455" w:rsidRDefault="00CF4B2E">
            <w:r w:rsidRPr="00A40455">
              <w:rPr>
                <w:rFonts w:ascii="宋体" w:eastAsia="宋体" w:hAnsi="宋体" w:cs="宋体" w:hint="eastAsia"/>
              </w:rPr>
              <w:t>支持对公寓评比结果进行管理。</w:t>
            </w:r>
          </w:p>
        </w:tc>
      </w:tr>
      <w:tr w:rsidR="00CF4B2E" w:rsidRPr="00A40455">
        <w:trPr>
          <w:trHeight w:val="117"/>
        </w:trPr>
        <w:tc>
          <w:tcPr>
            <w:tcW w:w="704" w:type="dxa"/>
            <w:vAlign w:val="center"/>
          </w:tcPr>
          <w:p w:rsidR="00CF4B2E" w:rsidRPr="00A40455" w:rsidRDefault="00CF4B2E">
            <w:pPr>
              <w:jc w:val="center"/>
            </w:pPr>
            <w:r w:rsidRPr="00A40455">
              <w:t>3</w:t>
            </w:r>
          </w:p>
        </w:tc>
        <w:tc>
          <w:tcPr>
            <w:tcW w:w="1418" w:type="dxa"/>
            <w:vAlign w:val="center"/>
          </w:tcPr>
          <w:p w:rsidR="00CF4B2E" w:rsidRPr="00A40455" w:rsidRDefault="00CF4B2E">
            <w:pPr>
              <w:jc w:val="center"/>
            </w:pPr>
            <w:r w:rsidRPr="00A40455">
              <w:rPr>
                <w:rFonts w:ascii="宋体" w:eastAsia="宋体" w:hAnsi="宋体" w:cs="宋体" w:hint="eastAsia"/>
              </w:rPr>
              <w:t>信息服务管理</w:t>
            </w:r>
          </w:p>
        </w:tc>
        <w:tc>
          <w:tcPr>
            <w:tcW w:w="1842" w:type="dxa"/>
            <w:vAlign w:val="center"/>
          </w:tcPr>
          <w:p w:rsidR="00CF4B2E" w:rsidRPr="00A40455" w:rsidRDefault="00CF4B2E">
            <w:pPr>
              <w:jc w:val="center"/>
            </w:pPr>
            <w:r w:rsidRPr="00A40455">
              <w:rPr>
                <w:rFonts w:ascii="宋体" w:eastAsia="宋体" w:hAnsi="宋体" w:cs="宋体" w:hint="eastAsia"/>
              </w:rPr>
              <w:t>网站内容管理</w:t>
            </w:r>
          </w:p>
        </w:tc>
        <w:tc>
          <w:tcPr>
            <w:tcW w:w="4962" w:type="dxa"/>
          </w:tcPr>
          <w:p w:rsidR="00CF4B2E" w:rsidRPr="00A40455" w:rsidRDefault="00CF4B2E">
            <w:r w:rsidRPr="00A40455">
              <w:rPr>
                <w:rFonts w:ascii="宋体" w:eastAsia="宋体" w:hAnsi="宋体" w:cs="宋体" w:hint="eastAsia"/>
              </w:rPr>
              <w:t>支持对网站的栏目和栏目的内容进行管理。</w:t>
            </w:r>
          </w:p>
        </w:tc>
      </w:tr>
      <w:tr w:rsidR="00CF4B2E" w:rsidRPr="00A40455">
        <w:trPr>
          <w:trHeight w:val="159"/>
        </w:trPr>
        <w:tc>
          <w:tcPr>
            <w:tcW w:w="704" w:type="dxa"/>
            <w:vMerge w:val="restart"/>
            <w:vAlign w:val="center"/>
          </w:tcPr>
          <w:p w:rsidR="00CF4B2E" w:rsidRPr="00A40455" w:rsidRDefault="00CF4B2E">
            <w:pPr>
              <w:jc w:val="center"/>
              <w:rPr>
                <w:b/>
              </w:rPr>
            </w:pPr>
            <w:r w:rsidRPr="00A40455">
              <w:rPr>
                <w:b/>
              </w:rPr>
              <w:t>4</w:t>
            </w:r>
          </w:p>
        </w:tc>
        <w:tc>
          <w:tcPr>
            <w:tcW w:w="1418" w:type="dxa"/>
            <w:vMerge w:val="restart"/>
            <w:vAlign w:val="center"/>
          </w:tcPr>
          <w:p w:rsidR="00CF4B2E" w:rsidRPr="00A40455" w:rsidRDefault="00CF4B2E">
            <w:pPr>
              <w:jc w:val="center"/>
            </w:pPr>
            <w:r w:rsidRPr="00A40455">
              <w:rPr>
                <w:rFonts w:ascii="宋体" w:eastAsia="宋体" w:hAnsi="宋体" w:cs="宋体" w:hint="eastAsia"/>
              </w:rPr>
              <w:t>系统管理</w:t>
            </w:r>
          </w:p>
        </w:tc>
        <w:tc>
          <w:tcPr>
            <w:tcW w:w="1842" w:type="dxa"/>
            <w:vAlign w:val="center"/>
          </w:tcPr>
          <w:p w:rsidR="00CF4B2E" w:rsidRPr="00A40455" w:rsidRDefault="00CF4B2E">
            <w:pPr>
              <w:jc w:val="center"/>
            </w:pPr>
            <w:r w:rsidRPr="00A40455">
              <w:rPr>
                <w:rFonts w:ascii="宋体" w:eastAsia="宋体" w:hAnsi="宋体" w:cs="宋体" w:hint="eastAsia"/>
              </w:rPr>
              <w:t>系统内部管理</w:t>
            </w:r>
          </w:p>
        </w:tc>
        <w:tc>
          <w:tcPr>
            <w:tcW w:w="4962" w:type="dxa"/>
            <w:vAlign w:val="center"/>
          </w:tcPr>
          <w:p w:rsidR="00CF4B2E" w:rsidRPr="00A40455" w:rsidRDefault="00CF4B2E">
            <w:pPr>
              <w:jc w:val="left"/>
            </w:pPr>
            <w:r w:rsidRPr="00A40455">
              <w:rPr>
                <w:rFonts w:ascii="宋体" w:eastAsia="宋体" w:hAnsi="宋体" w:cs="宋体" w:hint="eastAsia"/>
              </w:rPr>
              <w:t>支持对用户和用户组进行管理；</w:t>
            </w:r>
          </w:p>
          <w:p w:rsidR="00CF4B2E" w:rsidRPr="00A40455" w:rsidRDefault="00CF4B2E">
            <w:pPr>
              <w:jc w:val="left"/>
            </w:pPr>
            <w:r w:rsidRPr="00A40455">
              <w:rPr>
                <w:rFonts w:ascii="宋体" w:eastAsia="宋体" w:hAnsi="宋体" w:cs="宋体" w:hint="eastAsia"/>
              </w:rPr>
              <w:t>支持对功能模块、功能组模块进行维护和管理；</w:t>
            </w:r>
          </w:p>
          <w:p w:rsidR="00CF4B2E" w:rsidRPr="00A40455" w:rsidRDefault="00CF4B2E">
            <w:pPr>
              <w:jc w:val="left"/>
            </w:pPr>
            <w:r w:rsidRPr="00A40455">
              <w:rPr>
                <w:rFonts w:ascii="宋体" w:eastAsia="宋体" w:hAnsi="宋体" w:cs="宋体" w:hint="eastAsia"/>
              </w:rPr>
              <w:t>支持对登录信息进行管理。</w:t>
            </w:r>
          </w:p>
        </w:tc>
      </w:tr>
      <w:tr w:rsidR="00CF4B2E" w:rsidRPr="00A40455">
        <w:trPr>
          <w:trHeight w:val="157"/>
        </w:trPr>
        <w:tc>
          <w:tcPr>
            <w:tcW w:w="704" w:type="dxa"/>
            <w:vMerge/>
            <w:vAlign w:val="center"/>
          </w:tcPr>
          <w:p w:rsidR="00CF4B2E" w:rsidRPr="00A40455" w:rsidRDefault="00CF4B2E">
            <w:pPr>
              <w:jc w:val="center"/>
              <w:rPr>
                <w:b/>
              </w:rPr>
            </w:pPr>
          </w:p>
        </w:tc>
        <w:tc>
          <w:tcPr>
            <w:tcW w:w="1418" w:type="dxa"/>
            <w:vMerge/>
            <w:vAlign w:val="center"/>
          </w:tcPr>
          <w:p w:rsidR="00CF4B2E" w:rsidRPr="00A40455" w:rsidRDefault="00CF4B2E">
            <w:pPr>
              <w:jc w:val="center"/>
            </w:pPr>
          </w:p>
        </w:tc>
        <w:tc>
          <w:tcPr>
            <w:tcW w:w="1842" w:type="dxa"/>
            <w:vAlign w:val="center"/>
          </w:tcPr>
          <w:p w:rsidR="00CF4B2E" w:rsidRPr="00A40455" w:rsidRDefault="00CF4B2E">
            <w:pPr>
              <w:jc w:val="center"/>
            </w:pPr>
            <w:r w:rsidRPr="00A40455">
              <w:rPr>
                <w:rFonts w:ascii="宋体" w:eastAsia="宋体" w:hAnsi="宋体" w:cs="宋体" w:hint="eastAsia"/>
              </w:rPr>
              <w:t>系统模块管理</w:t>
            </w:r>
          </w:p>
        </w:tc>
        <w:tc>
          <w:tcPr>
            <w:tcW w:w="4962" w:type="dxa"/>
            <w:vAlign w:val="center"/>
          </w:tcPr>
          <w:p w:rsidR="00CF4B2E" w:rsidRPr="00A40455" w:rsidRDefault="00CF4B2E">
            <w:pPr>
              <w:jc w:val="left"/>
            </w:pPr>
            <w:r w:rsidRPr="00A40455">
              <w:rPr>
                <w:rFonts w:ascii="宋体" w:eastAsia="宋体" w:hAnsi="宋体" w:cs="宋体" w:hint="eastAsia"/>
              </w:rPr>
              <w:t>支持对自定义数据列进行字段配置管理。</w:t>
            </w:r>
          </w:p>
        </w:tc>
      </w:tr>
      <w:tr w:rsidR="00CF4B2E" w:rsidRPr="00A40455">
        <w:trPr>
          <w:trHeight w:val="157"/>
        </w:trPr>
        <w:tc>
          <w:tcPr>
            <w:tcW w:w="704" w:type="dxa"/>
            <w:vMerge/>
            <w:vAlign w:val="center"/>
          </w:tcPr>
          <w:p w:rsidR="00CF4B2E" w:rsidRPr="00A40455" w:rsidRDefault="00CF4B2E">
            <w:pPr>
              <w:jc w:val="center"/>
              <w:rPr>
                <w:b/>
              </w:rPr>
            </w:pPr>
          </w:p>
        </w:tc>
        <w:tc>
          <w:tcPr>
            <w:tcW w:w="1418" w:type="dxa"/>
            <w:vMerge/>
            <w:vAlign w:val="center"/>
          </w:tcPr>
          <w:p w:rsidR="00CF4B2E" w:rsidRPr="00A40455" w:rsidRDefault="00CF4B2E">
            <w:pPr>
              <w:jc w:val="center"/>
            </w:pPr>
          </w:p>
        </w:tc>
        <w:tc>
          <w:tcPr>
            <w:tcW w:w="1842" w:type="dxa"/>
            <w:vAlign w:val="center"/>
          </w:tcPr>
          <w:p w:rsidR="00CF4B2E" w:rsidRPr="00A40455" w:rsidRDefault="00CF4B2E">
            <w:pPr>
              <w:jc w:val="center"/>
            </w:pPr>
            <w:r w:rsidRPr="00A40455">
              <w:rPr>
                <w:rFonts w:ascii="宋体" w:eastAsia="宋体" w:hAnsi="宋体" w:cs="宋体" w:hint="eastAsia"/>
              </w:rPr>
              <w:t>数据权限管理</w:t>
            </w:r>
          </w:p>
        </w:tc>
        <w:tc>
          <w:tcPr>
            <w:tcW w:w="4962" w:type="dxa"/>
            <w:vAlign w:val="center"/>
          </w:tcPr>
          <w:p w:rsidR="00CF4B2E" w:rsidRPr="00A40455" w:rsidRDefault="00CF4B2E">
            <w:pPr>
              <w:jc w:val="left"/>
              <w:rPr>
                <w:b/>
              </w:rPr>
            </w:pPr>
            <w:r w:rsidRPr="00A40455">
              <w:rPr>
                <w:rFonts w:ascii="宋体" w:eastAsia="宋体" w:hAnsi="宋体" w:cs="宋体" w:hint="eastAsia"/>
              </w:rPr>
              <w:t>支持对数据权限的因子、因子类型和模块进行配置管理。</w:t>
            </w:r>
          </w:p>
        </w:tc>
      </w:tr>
      <w:tr w:rsidR="00CF4B2E" w:rsidRPr="00A40455">
        <w:trPr>
          <w:trHeight w:val="157"/>
        </w:trPr>
        <w:tc>
          <w:tcPr>
            <w:tcW w:w="704" w:type="dxa"/>
            <w:vMerge/>
            <w:vAlign w:val="center"/>
          </w:tcPr>
          <w:p w:rsidR="00CF4B2E" w:rsidRPr="00A40455" w:rsidRDefault="00CF4B2E">
            <w:pPr>
              <w:jc w:val="center"/>
              <w:rPr>
                <w:b/>
              </w:rPr>
            </w:pPr>
          </w:p>
        </w:tc>
        <w:tc>
          <w:tcPr>
            <w:tcW w:w="1418" w:type="dxa"/>
            <w:vMerge/>
            <w:vAlign w:val="center"/>
          </w:tcPr>
          <w:p w:rsidR="00CF4B2E" w:rsidRPr="00A40455" w:rsidRDefault="00CF4B2E">
            <w:pPr>
              <w:jc w:val="center"/>
            </w:pPr>
          </w:p>
        </w:tc>
        <w:tc>
          <w:tcPr>
            <w:tcW w:w="1842" w:type="dxa"/>
            <w:vAlign w:val="center"/>
          </w:tcPr>
          <w:p w:rsidR="00CF4B2E" w:rsidRPr="00A40455" w:rsidRDefault="00CF4B2E">
            <w:pPr>
              <w:jc w:val="center"/>
            </w:pPr>
            <w:r w:rsidRPr="00A40455">
              <w:rPr>
                <w:rFonts w:ascii="宋体" w:eastAsia="宋体" w:hAnsi="宋体" w:cs="宋体" w:hint="eastAsia"/>
              </w:rPr>
              <w:t>数据字典</w:t>
            </w:r>
          </w:p>
        </w:tc>
        <w:tc>
          <w:tcPr>
            <w:tcW w:w="4962" w:type="dxa"/>
            <w:vAlign w:val="center"/>
          </w:tcPr>
          <w:p w:rsidR="00CF4B2E" w:rsidRPr="00A40455" w:rsidRDefault="00CF4B2E">
            <w:pPr>
              <w:jc w:val="left"/>
            </w:pPr>
            <w:r w:rsidRPr="00A40455">
              <w:rPr>
                <w:rFonts w:ascii="宋体" w:eastAsia="宋体" w:hAnsi="宋体" w:cs="宋体" w:hint="eastAsia"/>
              </w:rPr>
              <w:t>支持对公共数据字典和具体的数据字典（如：专业、学院等）进行管理。</w:t>
            </w:r>
          </w:p>
        </w:tc>
      </w:tr>
      <w:tr w:rsidR="00CF4B2E" w:rsidRPr="00A40455">
        <w:trPr>
          <w:trHeight w:val="157"/>
        </w:trPr>
        <w:tc>
          <w:tcPr>
            <w:tcW w:w="704" w:type="dxa"/>
            <w:vMerge/>
            <w:vAlign w:val="center"/>
          </w:tcPr>
          <w:p w:rsidR="00CF4B2E" w:rsidRPr="00A40455" w:rsidRDefault="00CF4B2E">
            <w:pPr>
              <w:jc w:val="center"/>
              <w:rPr>
                <w:b/>
              </w:rPr>
            </w:pPr>
          </w:p>
        </w:tc>
        <w:tc>
          <w:tcPr>
            <w:tcW w:w="1418" w:type="dxa"/>
            <w:vMerge/>
            <w:vAlign w:val="center"/>
          </w:tcPr>
          <w:p w:rsidR="00CF4B2E" w:rsidRPr="00A40455" w:rsidRDefault="00CF4B2E">
            <w:pPr>
              <w:jc w:val="center"/>
            </w:pPr>
          </w:p>
        </w:tc>
        <w:tc>
          <w:tcPr>
            <w:tcW w:w="1842" w:type="dxa"/>
            <w:vAlign w:val="center"/>
          </w:tcPr>
          <w:p w:rsidR="00CF4B2E" w:rsidRPr="00A40455" w:rsidRDefault="00CF4B2E">
            <w:pPr>
              <w:jc w:val="center"/>
            </w:pPr>
            <w:r w:rsidRPr="00A40455">
              <w:t>Excel</w:t>
            </w:r>
            <w:r w:rsidRPr="00A40455">
              <w:rPr>
                <w:rFonts w:ascii="宋体" w:eastAsia="宋体" w:hAnsi="宋体" w:cs="宋体" w:hint="eastAsia"/>
              </w:rPr>
              <w:t>导入</w:t>
            </w:r>
          </w:p>
        </w:tc>
        <w:tc>
          <w:tcPr>
            <w:tcW w:w="4962" w:type="dxa"/>
            <w:vAlign w:val="center"/>
          </w:tcPr>
          <w:p w:rsidR="00CF4B2E" w:rsidRPr="00A40455" w:rsidRDefault="00CF4B2E">
            <w:pPr>
              <w:jc w:val="left"/>
            </w:pPr>
            <w:r w:rsidRPr="00A40455">
              <w:rPr>
                <w:rFonts w:ascii="宋体" w:eastAsia="宋体" w:hAnsi="宋体" w:cs="宋体" w:hint="eastAsia"/>
              </w:rPr>
              <w:t>支持对导入的表、字段、前后事件和验证事件进行管理。</w:t>
            </w:r>
          </w:p>
        </w:tc>
      </w:tr>
      <w:tr w:rsidR="00CF4B2E" w:rsidRPr="00A40455">
        <w:trPr>
          <w:trHeight w:val="157"/>
        </w:trPr>
        <w:tc>
          <w:tcPr>
            <w:tcW w:w="704" w:type="dxa"/>
            <w:vMerge w:val="restart"/>
            <w:vAlign w:val="center"/>
          </w:tcPr>
          <w:p w:rsidR="00CF4B2E" w:rsidRPr="00A40455" w:rsidRDefault="00CF4B2E">
            <w:pPr>
              <w:jc w:val="center"/>
              <w:rPr>
                <w:b/>
              </w:rPr>
            </w:pPr>
            <w:r w:rsidRPr="00A40455">
              <w:rPr>
                <w:b/>
              </w:rPr>
              <w:t>5</w:t>
            </w:r>
          </w:p>
        </w:tc>
        <w:tc>
          <w:tcPr>
            <w:tcW w:w="1418" w:type="dxa"/>
            <w:vMerge w:val="restart"/>
            <w:vAlign w:val="center"/>
          </w:tcPr>
          <w:p w:rsidR="00CF4B2E" w:rsidRPr="00A40455" w:rsidRDefault="00CF4B2E">
            <w:r w:rsidRPr="00A40455">
              <w:rPr>
                <w:rFonts w:ascii="宋体" w:eastAsia="宋体" w:hAnsi="宋体" w:cs="宋体" w:hint="eastAsia"/>
              </w:rPr>
              <w:t>学生宿舍申请流程</w:t>
            </w:r>
          </w:p>
        </w:tc>
        <w:tc>
          <w:tcPr>
            <w:tcW w:w="1842" w:type="dxa"/>
            <w:vAlign w:val="center"/>
          </w:tcPr>
          <w:p w:rsidR="00CF4B2E" w:rsidRPr="00A40455" w:rsidRDefault="00CF4B2E">
            <w:pPr>
              <w:jc w:val="center"/>
            </w:pPr>
            <w:r w:rsidRPr="00A40455">
              <w:rPr>
                <w:rFonts w:ascii="宋体" w:eastAsia="宋体" w:hAnsi="宋体" w:cs="宋体" w:hint="eastAsia"/>
              </w:rPr>
              <w:t>已入学老生</w:t>
            </w:r>
          </w:p>
        </w:tc>
        <w:tc>
          <w:tcPr>
            <w:tcW w:w="4962" w:type="dxa"/>
            <w:vAlign w:val="center"/>
          </w:tcPr>
          <w:p w:rsidR="00CF4B2E" w:rsidRPr="00A40455" w:rsidRDefault="00CF4B2E">
            <w:pPr>
              <w:spacing w:line="360" w:lineRule="auto"/>
              <w:rPr>
                <w:rFonts w:ascii="宋体" w:eastAsia="宋体"/>
                <w:sz w:val="24"/>
                <w:szCs w:val="24"/>
              </w:rPr>
            </w:pPr>
            <w:r w:rsidRPr="00A40455">
              <w:rPr>
                <w:rFonts w:ascii="宋体" w:eastAsia="宋体" w:hAnsi="宋体" w:cs="宋体" w:hint="eastAsia"/>
              </w:rPr>
              <w:t>学生通过统一身份认证登录宿管系统，可登记是否需要入住以及入住的期望参数，缴纳缴住宿费后，缴费信息同步到宿管系统（财务人员手工导入数据），老生通过宿管系统，可查看到</w:t>
            </w:r>
            <w:r w:rsidRPr="00A40455">
              <w:t>“</w:t>
            </w:r>
            <w:r w:rsidRPr="00A40455">
              <w:rPr>
                <w:rFonts w:ascii="宋体" w:eastAsia="宋体" w:hAnsi="宋体" w:cs="宋体" w:hint="eastAsia"/>
              </w:rPr>
              <w:t>已缴费，待分配宿舍</w:t>
            </w:r>
            <w:r w:rsidRPr="00A40455">
              <w:t>”</w:t>
            </w:r>
            <w:r w:rsidRPr="00A40455">
              <w:rPr>
                <w:rFonts w:ascii="宋体" w:eastAsia="宋体" w:hAnsi="宋体" w:cs="宋体" w:hint="eastAsia"/>
              </w:rPr>
              <w:t>的提示信息。学工处将宿舍资源分配到学院，学院再进行详细的分配宿舍操作。学生可在宿管系统查看到已分配房间号等信息。</w:t>
            </w:r>
          </w:p>
          <w:p w:rsidR="00CF4B2E" w:rsidRPr="00A40455" w:rsidRDefault="00CF4B2E">
            <w:pPr>
              <w:jc w:val="left"/>
            </w:pPr>
          </w:p>
        </w:tc>
      </w:tr>
      <w:tr w:rsidR="00CF4B2E" w:rsidRPr="00A40455">
        <w:trPr>
          <w:trHeight w:val="157"/>
        </w:trPr>
        <w:tc>
          <w:tcPr>
            <w:tcW w:w="704" w:type="dxa"/>
            <w:vMerge/>
            <w:vAlign w:val="center"/>
          </w:tcPr>
          <w:p w:rsidR="00CF4B2E" w:rsidRPr="00A40455" w:rsidRDefault="00CF4B2E">
            <w:pPr>
              <w:jc w:val="center"/>
              <w:rPr>
                <w:b/>
              </w:rPr>
            </w:pPr>
          </w:p>
        </w:tc>
        <w:tc>
          <w:tcPr>
            <w:tcW w:w="1418" w:type="dxa"/>
            <w:vMerge/>
            <w:vAlign w:val="center"/>
          </w:tcPr>
          <w:p w:rsidR="00CF4B2E" w:rsidRPr="00A40455" w:rsidRDefault="00CF4B2E"/>
        </w:tc>
        <w:tc>
          <w:tcPr>
            <w:tcW w:w="1842" w:type="dxa"/>
            <w:vAlign w:val="center"/>
          </w:tcPr>
          <w:p w:rsidR="00CF4B2E" w:rsidRPr="00A40455" w:rsidRDefault="00CF4B2E">
            <w:pPr>
              <w:jc w:val="center"/>
            </w:pPr>
            <w:r w:rsidRPr="00A40455">
              <w:rPr>
                <w:rFonts w:ascii="宋体" w:eastAsia="宋体" w:hint="eastAsia"/>
                <w:sz w:val="24"/>
                <w:szCs w:val="24"/>
              </w:rPr>
              <w:t>新生</w:t>
            </w:r>
          </w:p>
        </w:tc>
        <w:tc>
          <w:tcPr>
            <w:tcW w:w="4962" w:type="dxa"/>
            <w:vAlign w:val="center"/>
          </w:tcPr>
          <w:p w:rsidR="00CF4B2E" w:rsidRPr="00A40455" w:rsidRDefault="00CF4B2E">
            <w:pPr>
              <w:spacing w:line="360" w:lineRule="auto"/>
            </w:pPr>
            <w:r w:rsidRPr="00A40455">
              <w:rPr>
                <w:rFonts w:ascii="宋体" w:eastAsia="宋体" w:hAnsi="宋体" w:cs="宋体" w:hint="eastAsia"/>
              </w:rPr>
              <w:t>报到前，批量分配宿舍功能仍然在迎新系统里操作，分配后的宿舍数据会自动同步到宿管系统。</w:t>
            </w:r>
          </w:p>
          <w:p w:rsidR="00CF4B2E" w:rsidRPr="00A40455" w:rsidRDefault="00CF4B2E">
            <w:pPr>
              <w:spacing w:line="360" w:lineRule="auto"/>
            </w:pPr>
            <w:r w:rsidRPr="00A40455">
              <w:rPr>
                <w:rFonts w:ascii="宋体" w:eastAsia="宋体" w:hAnsi="宋体" w:cs="宋体" w:hint="eastAsia"/>
              </w:rPr>
              <w:t>报到时：在迎新现场需要分配宿舍。</w:t>
            </w:r>
          </w:p>
          <w:p w:rsidR="00CF4B2E" w:rsidRPr="00A40455" w:rsidRDefault="00CF4B2E">
            <w:pPr>
              <w:spacing w:line="360" w:lineRule="auto"/>
              <w:rPr>
                <w:rFonts w:ascii="宋体" w:eastAsia="宋体"/>
                <w:sz w:val="24"/>
                <w:szCs w:val="24"/>
              </w:rPr>
            </w:pPr>
            <w:r w:rsidRPr="00A40455">
              <w:rPr>
                <w:rFonts w:ascii="宋体" w:eastAsia="宋体" w:hAnsi="宋体" w:cs="宋体" w:hint="eastAsia"/>
              </w:rPr>
              <w:t>具体流程参见附件《新生宿舍选择流程图》</w:t>
            </w:r>
          </w:p>
        </w:tc>
      </w:tr>
      <w:tr w:rsidR="00CF4B2E" w:rsidRPr="00A40455">
        <w:trPr>
          <w:trHeight w:val="157"/>
        </w:trPr>
        <w:tc>
          <w:tcPr>
            <w:tcW w:w="704" w:type="dxa"/>
            <w:vMerge w:val="restart"/>
            <w:vAlign w:val="center"/>
          </w:tcPr>
          <w:p w:rsidR="00CF4B2E" w:rsidRPr="00A40455" w:rsidRDefault="00CF4B2E">
            <w:pPr>
              <w:jc w:val="center"/>
              <w:rPr>
                <w:b/>
              </w:rPr>
            </w:pPr>
            <w:r w:rsidRPr="00A40455">
              <w:rPr>
                <w:b/>
              </w:rPr>
              <w:t>6</w:t>
            </w:r>
          </w:p>
        </w:tc>
        <w:tc>
          <w:tcPr>
            <w:tcW w:w="1418" w:type="dxa"/>
            <w:vMerge w:val="restart"/>
            <w:vAlign w:val="center"/>
          </w:tcPr>
          <w:p w:rsidR="00CF4B2E" w:rsidRPr="00A40455" w:rsidRDefault="00CF4B2E">
            <w:r w:rsidRPr="00A40455">
              <w:rPr>
                <w:rFonts w:ascii="宋体" w:eastAsia="宋体" w:hAnsi="宋体" w:cs="宋体" w:hint="eastAsia"/>
              </w:rPr>
              <w:t>学生基本信息维护</w:t>
            </w:r>
          </w:p>
        </w:tc>
        <w:tc>
          <w:tcPr>
            <w:tcW w:w="1842" w:type="dxa"/>
            <w:vAlign w:val="center"/>
          </w:tcPr>
          <w:p w:rsidR="00CF4B2E" w:rsidRPr="00A40455" w:rsidRDefault="00CF4B2E">
            <w:pPr>
              <w:spacing w:line="360" w:lineRule="auto"/>
            </w:pPr>
            <w:r w:rsidRPr="00A40455">
              <w:rPr>
                <w:rFonts w:ascii="宋体" w:eastAsia="宋体" w:hAnsi="宋体" w:cs="宋体" w:hint="eastAsia"/>
              </w:rPr>
              <w:t>学生基本信息维护</w:t>
            </w:r>
          </w:p>
        </w:tc>
        <w:tc>
          <w:tcPr>
            <w:tcW w:w="4962" w:type="dxa"/>
            <w:vAlign w:val="center"/>
          </w:tcPr>
          <w:p w:rsidR="00CF4B2E" w:rsidRPr="00A40455" w:rsidRDefault="00CF4B2E">
            <w:pPr>
              <w:spacing w:line="360" w:lineRule="auto"/>
            </w:pPr>
            <w:r w:rsidRPr="00A40455">
              <w:rPr>
                <w:rFonts w:ascii="宋体" w:eastAsia="宋体" w:hAnsi="宋体" w:cs="宋体" w:hint="eastAsia"/>
              </w:rPr>
              <w:t>可由辅导员、学工处进行操作，包括个人基本信息，手机号码、</w:t>
            </w:r>
            <w:r w:rsidRPr="00A40455">
              <w:t>QQ</w:t>
            </w:r>
            <w:r w:rsidRPr="00A40455">
              <w:rPr>
                <w:rFonts w:ascii="宋体" w:eastAsia="宋体" w:hAnsi="宋体" w:cs="宋体" w:hint="eastAsia"/>
              </w:rPr>
              <w:t>号码、微信号等，需要二次审核。</w:t>
            </w:r>
          </w:p>
        </w:tc>
      </w:tr>
      <w:tr w:rsidR="00CF4B2E" w:rsidRPr="00A40455">
        <w:trPr>
          <w:trHeight w:val="157"/>
        </w:trPr>
        <w:tc>
          <w:tcPr>
            <w:tcW w:w="704" w:type="dxa"/>
            <w:vMerge/>
            <w:vAlign w:val="center"/>
          </w:tcPr>
          <w:p w:rsidR="00CF4B2E" w:rsidRPr="00A40455" w:rsidRDefault="00CF4B2E">
            <w:pPr>
              <w:jc w:val="center"/>
              <w:rPr>
                <w:b/>
              </w:rPr>
            </w:pPr>
          </w:p>
        </w:tc>
        <w:tc>
          <w:tcPr>
            <w:tcW w:w="1418" w:type="dxa"/>
            <w:vMerge/>
            <w:vAlign w:val="center"/>
          </w:tcPr>
          <w:p w:rsidR="00CF4B2E" w:rsidRPr="00A40455" w:rsidRDefault="00CF4B2E"/>
        </w:tc>
        <w:tc>
          <w:tcPr>
            <w:tcW w:w="1842" w:type="dxa"/>
            <w:vAlign w:val="center"/>
          </w:tcPr>
          <w:p w:rsidR="00CF4B2E" w:rsidRPr="00A40455" w:rsidRDefault="00CF4B2E">
            <w:pPr>
              <w:spacing w:line="360" w:lineRule="auto"/>
            </w:pPr>
            <w:r w:rsidRPr="00A40455">
              <w:rPr>
                <w:rFonts w:ascii="宋体" w:eastAsia="宋体" w:hAnsi="宋体" w:cs="宋体" w:hint="eastAsia"/>
              </w:rPr>
              <w:t>门禁记录查询</w:t>
            </w:r>
          </w:p>
        </w:tc>
        <w:tc>
          <w:tcPr>
            <w:tcW w:w="4962" w:type="dxa"/>
            <w:vAlign w:val="center"/>
          </w:tcPr>
          <w:p w:rsidR="00CF4B2E" w:rsidRPr="00A40455" w:rsidRDefault="00CF4B2E">
            <w:pPr>
              <w:spacing w:line="360" w:lineRule="auto"/>
            </w:pPr>
            <w:r w:rsidRPr="00A40455">
              <w:rPr>
                <w:rFonts w:ascii="宋体" w:eastAsia="宋体" w:hAnsi="宋体" w:cs="宋体" w:hint="eastAsia"/>
              </w:rPr>
              <w:t>可接入学校门禁系统，获取门禁数据，了解学生刷卡情况。</w:t>
            </w:r>
          </w:p>
        </w:tc>
      </w:tr>
      <w:tr w:rsidR="00CF4B2E" w:rsidRPr="00A40455">
        <w:trPr>
          <w:trHeight w:val="157"/>
        </w:trPr>
        <w:tc>
          <w:tcPr>
            <w:tcW w:w="704" w:type="dxa"/>
            <w:vMerge/>
            <w:vAlign w:val="center"/>
          </w:tcPr>
          <w:p w:rsidR="00CF4B2E" w:rsidRPr="00A40455" w:rsidRDefault="00CF4B2E">
            <w:pPr>
              <w:jc w:val="center"/>
              <w:rPr>
                <w:b/>
              </w:rPr>
            </w:pPr>
          </w:p>
        </w:tc>
        <w:tc>
          <w:tcPr>
            <w:tcW w:w="1418" w:type="dxa"/>
            <w:vMerge/>
            <w:vAlign w:val="center"/>
          </w:tcPr>
          <w:p w:rsidR="00CF4B2E" w:rsidRPr="00A40455" w:rsidRDefault="00CF4B2E"/>
        </w:tc>
        <w:tc>
          <w:tcPr>
            <w:tcW w:w="1842" w:type="dxa"/>
            <w:vAlign w:val="center"/>
          </w:tcPr>
          <w:p w:rsidR="00CF4B2E" w:rsidRPr="00A40455" w:rsidRDefault="00CF4B2E">
            <w:pPr>
              <w:spacing w:line="360" w:lineRule="auto"/>
            </w:pPr>
            <w:r w:rsidRPr="00A40455">
              <w:rPr>
                <w:rFonts w:ascii="宋体" w:eastAsia="宋体" w:hAnsi="宋体" w:cs="宋体" w:hint="eastAsia"/>
              </w:rPr>
              <w:t>晚归名单</w:t>
            </w:r>
          </w:p>
        </w:tc>
        <w:tc>
          <w:tcPr>
            <w:tcW w:w="4962" w:type="dxa"/>
            <w:vAlign w:val="center"/>
          </w:tcPr>
          <w:p w:rsidR="00CF4B2E" w:rsidRPr="00A40455" w:rsidRDefault="00CF4B2E">
            <w:pPr>
              <w:spacing w:line="360" w:lineRule="auto"/>
            </w:pPr>
            <w:r w:rsidRPr="00A40455">
              <w:rPr>
                <w:rFonts w:ascii="宋体" w:eastAsia="宋体" w:hAnsi="宋体" w:cs="宋体" w:hint="eastAsia"/>
              </w:rPr>
              <w:t>自动从门禁系统中获取，可手工添加、编辑。</w:t>
            </w:r>
          </w:p>
        </w:tc>
      </w:tr>
    </w:tbl>
    <w:p w:rsidR="00CF4B2E" w:rsidRDefault="00CF4B2E" w:rsidP="00A40455">
      <w:pPr>
        <w:pStyle w:val="Heading3"/>
        <w:numPr>
          <w:ilvl w:val="0"/>
          <w:numId w:val="1"/>
        </w:numPr>
        <w:spacing w:beforeLines="50" w:afterLines="50" w:line="360" w:lineRule="auto"/>
        <w:rPr>
          <w:rFonts w:ascii="宋体" w:eastAsia="宋体" w:cs="宋体"/>
          <w:szCs w:val="24"/>
        </w:rPr>
      </w:pPr>
      <w:bookmarkStart w:id="1" w:name="_Toc341250930"/>
      <w:bookmarkStart w:id="2" w:name="_Toc459103872"/>
      <w:r>
        <w:rPr>
          <w:rFonts w:ascii="宋体" w:eastAsia="宋体" w:cs="宋体" w:hint="eastAsia"/>
          <w:szCs w:val="24"/>
        </w:rPr>
        <w:t>项目实施</w:t>
      </w:r>
      <w:bookmarkEnd w:id="1"/>
      <w:r>
        <w:rPr>
          <w:rFonts w:ascii="宋体" w:eastAsia="宋体" w:cs="宋体" w:hint="eastAsia"/>
          <w:szCs w:val="24"/>
        </w:rPr>
        <w:t>要求</w:t>
      </w:r>
      <w:bookmarkEnd w:id="2"/>
    </w:p>
    <w:p w:rsidR="00CF4B2E" w:rsidRDefault="00CF4B2E" w:rsidP="00F47F30">
      <w:pPr>
        <w:pStyle w:val="Heading4"/>
        <w:spacing w:line="360" w:lineRule="auto"/>
        <w:ind w:leftChars="200" w:left="31680"/>
        <w:rPr>
          <w:b w:val="0"/>
          <w:sz w:val="24"/>
        </w:rPr>
      </w:pPr>
      <w:bookmarkStart w:id="3" w:name="_Toc459103873"/>
      <w:r>
        <w:rPr>
          <w:b w:val="0"/>
          <w:sz w:val="24"/>
        </w:rPr>
        <w:t>4.1</w:t>
      </w:r>
      <w:r>
        <w:rPr>
          <w:rFonts w:ascii="宋体" w:eastAsia="宋体" w:hAnsi="宋体" w:cs="宋体" w:hint="eastAsia"/>
          <w:b w:val="0"/>
          <w:sz w:val="24"/>
        </w:rPr>
        <w:t>对投标人的基本要求</w:t>
      </w:r>
      <w:bookmarkEnd w:id="3"/>
    </w:p>
    <w:p w:rsidR="00CF4B2E" w:rsidRDefault="00CF4B2E">
      <w:pPr>
        <w:numPr>
          <w:ilvl w:val="0"/>
          <w:numId w:val="2"/>
        </w:numPr>
        <w:spacing w:line="360" w:lineRule="auto"/>
        <w:ind w:firstLine="482"/>
        <w:rPr>
          <w:rFonts w:ascii="宋体" w:eastAsia="宋体" w:cs="宋体"/>
          <w:color w:val="000000"/>
        </w:rPr>
      </w:pPr>
      <w:r>
        <w:rPr>
          <w:rFonts w:ascii="宋体" w:eastAsia="宋体" w:cs="宋体" w:hint="eastAsia"/>
          <w:color w:val="000000"/>
        </w:rPr>
        <w:t>项目启动后，中标人就应允许业主（招标）单位以及相关的工作人员参与项目开发及系统整合本身必须的需求分析、初步设计、单元测试等相关工作。</w:t>
      </w:r>
    </w:p>
    <w:p w:rsidR="00CF4B2E" w:rsidRDefault="00CF4B2E">
      <w:pPr>
        <w:numPr>
          <w:ilvl w:val="0"/>
          <w:numId w:val="2"/>
        </w:numPr>
        <w:spacing w:line="360" w:lineRule="auto"/>
        <w:ind w:firstLine="482"/>
        <w:rPr>
          <w:rFonts w:ascii="宋体" w:eastAsia="宋体" w:cs="宋体"/>
          <w:color w:val="000000"/>
        </w:rPr>
      </w:pPr>
      <w:r>
        <w:rPr>
          <w:rFonts w:ascii="宋体" w:eastAsia="宋体" w:cs="宋体" w:hint="eastAsia"/>
          <w:color w:val="000000"/>
        </w:rPr>
        <w:t>中标人应负责在项目完成时将系统的全部有关技术文件、资料及测试、验收报告和系统测试使用的测试数据等文档汇集成册提交给招标单位，并提供电子文档。</w:t>
      </w:r>
    </w:p>
    <w:p w:rsidR="00CF4B2E" w:rsidRDefault="00CF4B2E">
      <w:pPr>
        <w:numPr>
          <w:ilvl w:val="0"/>
          <w:numId w:val="2"/>
        </w:numPr>
        <w:spacing w:line="360" w:lineRule="auto"/>
        <w:ind w:firstLine="482"/>
        <w:rPr>
          <w:rFonts w:ascii="宋体" w:eastAsia="宋体" w:cs="宋体"/>
          <w:color w:val="000000"/>
        </w:rPr>
      </w:pPr>
      <w:r>
        <w:rPr>
          <w:rFonts w:ascii="宋体" w:eastAsia="宋体" w:cs="宋体" w:hint="eastAsia"/>
          <w:color w:val="000000"/>
        </w:rPr>
        <w:t xml:space="preserve">中标人应明确承诺在项目完成时对业主（招标）单位人员进行运维、二次开发等涉及项目后续发展有关技术培训、支持的具体实施办法或目标， </w:t>
      </w:r>
    </w:p>
    <w:p w:rsidR="00CF4B2E" w:rsidRDefault="00CF4B2E">
      <w:pPr>
        <w:numPr>
          <w:ilvl w:val="0"/>
          <w:numId w:val="2"/>
        </w:numPr>
        <w:spacing w:line="360" w:lineRule="auto"/>
        <w:ind w:firstLine="482"/>
        <w:rPr>
          <w:rFonts w:ascii="宋体" w:eastAsia="宋体" w:cs="宋体"/>
          <w:color w:val="000000"/>
        </w:rPr>
      </w:pPr>
      <w:r>
        <w:rPr>
          <w:rFonts w:ascii="宋体" w:eastAsia="宋体" w:cs="宋体" w:hint="eastAsia"/>
          <w:color w:val="000000"/>
          <w:kern w:val="28"/>
        </w:rPr>
        <w:t>中标人对整个项目应具有完整的项目实施计划、详细的工作内容安排及过程控制和验收方案。</w:t>
      </w:r>
    </w:p>
    <w:p w:rsidR="00CF4B2E" w:rsidRDefault="00CF4B2E" w:rsidP="00F47F30">
      <w:pPr>
        <w:pStyle w:val="Heading4"/>
        <w:spacing w:line="360" w:lineRule="auto"/>
        <w:ind w:leftChars="200" w:left="31680"/>
        <w:rPr>
          <w:b w:val="0"/>
          <w:sz w:val="24"/>
        </w:rPr>
      </w:pPr>
      <w:bookmarkStart w:id="4" w:name="_Toc459103874"/>
      <w:bookmarkStart w:id="5" w:name="_Toc341250931"/>
      <w:r>
        <w:rPr>
          <w:b w:val="0"/>
          <w:sz w:val="24"/>
        </w:rPr>
        <w:t>4.2</w:t>
      </w:r>
      <w:r>
        <w:rPr>
          <w:rFonts w:ascii="宋体" w:eastAsia="宋体" w:hAnsi="宋体" w:cs="宋体" w:hint="eastAsia"/>
          <w:b w:val="0"/>
          <w:sz w:val="24"/>
        </w:rPr>
        <w:t>项目人员配置</w:t>
      </w:r>
      <w:bookmarkEnd w:id="4"/>
      <w:bookmarkEnd w:id="5"/>
    </w:p>
    <w:p w:rsidR="00CF4B2E" w:rsidRDefault="00CF4B2E">
      <w:pPr>
        <w:snapToGrid w:val="0"/>
        <w:spacing w:line="360" w:lineRule="auto"/>
        <w:ind w:firstLine="482"/>
        <w:contextualSpacing/>
        <w:rPr>
          <w:rFonts w:ascii="宋体" w:eastAsia="宋体" w:cs="宋体"/>
          <w:color w:val="FF0000"/>
        </w:rPr>
      </w:pPr>
      <w:r>
        <w:rPr>
          <w:rFonts w:ascii="宋体" w:eastAsia="宋体" w:cs="宋体" w:hint="eastAsia"/>
          <w:kern w:val="28"/>
        </w:rPr>
        <w:t>1）</w:t>
      </w:r>
      <w:r>
        <w:rPr>
          <w:rFonts w:ascii="宋体" w:eastAsia="宋体" w:cs="宋体" w:hint="eastAsia"/>
        </w:rPr>
        <w:t>投标人必须成立合理的组织机构，建立健全保障项目顺利实施的各项管理制度和质量保证体系，安排具有丰富实施经验的人员参加本项目的建设；在项目机构中应明确各岗位的职责、任职资格及成果，确保工程顺利实施。根据工作的业务性质，应配备由项目经理带队的4人及以上的项目实施团队承担本项目工作。为了保证项目实施的连续性，在项目实施过程中，至少保证2名以上核心技术人员不能更换。</w:t>
      </w:r>
    </w:p>
    <w:p w:rsidR="00CF4B2E" w:rsidRDefault="00CF4B2E">
      <w:pPr>
        <w:snapToGrid w:val="0"/>
        <w:spacing w:line="360" w:lineRule="auto"/>
        <w:ind w:firstLine="482"/>
        <w:contextualSpacing/>
        <w:rPr>
          <w:rFonts w:ascii="宋体" w:eastAsia="宋体" w:cs="宋体"/>
        </w:rPr>
      </w:pPr>
      <w:r>
        <w:rPr>
          <w:rFonts w:ascii="宋体" w:eastAsia="宋体" w:cs="宋体" w:hint="eastAsia"/>
        </w:rPr>
        <w:t>2）项目组人员必须具有类似职责的集成、开发经验，能够与用户进行良好的沟通，并掌握数字校园领域的相关基础知识。</w:t>
      </w:r>
    </w:p>
    <w:p w:rsidR="00CF4B2E" w:rsidRDefault="00CF4B2E">
      <w:pPr>
        <w:snapToGrid w:val="0"/>
        <w:spacing w:line="360" w:lineRule="auto"/>
        <w:ind w:firstLine="482"/>
        <w:contextualSpacing/>
        <w:rPr>
          <w:rFonts w:ascii="宋体" w:eastAsia="宋体" w:cs="宋体"/>
        </w:rPr>
      </w:pPr>
      <w:r>
        <w:rPr>
          <w:rFonts w:ascii="宋体" w:eastAsia="宋体" w:cs="宋体" w:hint="eastAsia"/>
        </w:rPr>
        <w:t>3）在建设期内，项目管理负责人应在接到学校通知2小时内到达学校现场处理问题或交流情况。</w:t>
      </w:r>
    </w:p>
    <w:p w:rsidR="00CF4B2E" w:rsidRDefault="00CF4B2E" w:rsidP="00F47F30">
      <w:pPr>
        <w:pStyle w:val="Heading4"/>
        <w:spacing w:line="360" w:lineRule="auto"/>
        <w:ind w:leftChars="200" w:left="31680"/>
        <w:rPr>
          <w:b w:val="0"/>
          <w:sz w:val="24"/>
        </w:rPr>
      </w:pPr>
      <w:bookmarkStart w:id="6" w:name="_Toc341250933"/>
      <w:bookmarkStart w:id="7" w:name="_Toc459103876"/>
      <w:r>
        <w:rPr>
          <w:b w:val="0"/>
          <w:sz w:val="24"/>
        </w:rPr>
        <w:t>4.4</w:t>
      </w:r>
      <w:r>
        <w:rPr>
          <w:rFonts w:ascii="宋体" w:eastAsia="宋体" w:hAnsi="宋体" w:cs="宋体" w:hint="eastAsia"/>
          <w:b w:val="0"/>
          <w:sz w:val="24"/>
        </w:rPr>
        <w:t>开发管理</w:t>
      </w:r>
      <w:bookmarkEnd w:id="6"/>
      <w:r>
        <w:rPr>
          <w:rFonts w:ascii="宋体" w:eastAsia="宋体" w:hAnsi="宋体" w:cs="宋体" w:hint="eastAsia"/>
          <w:b w:val="0"/>
          <w:sz w:val="24"/>
        </w:rPr>
        <w:t>要求</w:t>
      </w:r>
      <w:bookmarkEnd w:id="7"/>
    </w:p>
    <w:p w:rsidR="00CF4B2E" w:rsidRDefault="00CF4B2E" w:rsidP="00F47F30">
      <w:pPr>
        <w:snapToGrid w:val="0"/>
        <w:spacing w:line="360" w:lineRule="auto"/>
        <w:ind w:firstLineChars="171" w:firstLine="31680"/>
        <w:contextualSpacing/>
        <w:rPr>
          <w:rFonts w:ascii="宋体" w:eastAsia="宋体" w:cs="宋体"/>
        </w:rPr>
      </w:pPr>
      <w:r>
        <w:rPr>
          <w:rFonts w:ascii="宋体" w:eastAsia="宋体" w:cs="宋体" w:hint="eastAsia"/>
        </w:rPr>
        <w:t>对项目的建设进行科学严格的管理，该项目的管理要通过项目管理委员会织对项目进行系统计划、有序组织、科学指导和有效控制，促进项目全面顺利实施。</w:t>
      </w:r>
    </w:p>
    <w:p w:rsidR="00CF4B2E" w:rsidRDefault="00CF4B2E" w:rsidP="00F47F30">
      <w:pPr>
        <w:pStyle w:val="Heading4"/>
        <w:spacing w:line="360" w:lineRule="auto"/>
        <w:ind w:leftChars="200" w:left="31680"/>
        <w:rPr>
          <w:b w:val="0"/>
          <w:sz w:val="24"/>
        </w:rPr>
      </w:pPr>
      <w:bookmarkStart w:id="8" w:name="_Toc341250934"/>
      <w:bookmarkStart w:id="9" w:name="_Toc459103877"/>
      <w:r>
        <w:rPr>
          <w:b w:val="0"/>
          <w:sz w:val="24"/>
        </w:rPr>
        <w:t>4.5</w:t>
      </w:r>
      <w:r>
        <w:rPr>
          <w:rFonts w:ascii="宋体" w:eastAsia="宋体" w:hAnsi="宋体" w:cs="宋体" w:hint="eastAsia"/>
          <w:b w:val="0"/>
          <w:sz w:val="24"/>
        </w:rPr>
        <w:t>文档管理</w:t>
      </w:r>
      <w:bookmarkEnd w:id="8"/>
      <w:r>
        <w:rPr>
          <w:rFonts w:ascii="宋体" w:eastAsia="宋体" w:hAnsi="宋体" w:cs="宋体" w:hint="eastAsia"/>
          <w:b w:val="0"/>
          <w:sz w:val="24"/>
        </w:rPr>
        <w:t>要求</w:t>
      </w:r>
      <w:bookmarkEnd w:id="9"/>
    </w:p>
    <w:p w:rsidR="00CF4B2E" w:rsidRDefault="00CF4B2E">
      <w:pPr>
        <w:tabs>
          <w:tab w:val="left" w:pos="720"/>
        </w:tabs>
        <w:snapToGrid w:val="0"/>
        <w:spacing w:line="360" w:lineRule="auto"/>
        <w:ind w:firstLine="480"/>
        <w:contextualSpacing/>
        <w:rPr>
          <w:rFonts w:ascii="宋体" w:eastAsia="宋体" w:cs="宋体"/>
        </w:rPr>
      </w:pPr>
      <w:r>
        <w:rPr>
          <w:rFonts w:ascii="宋体" w:eastAsia="宋体" w:cs="宋体" w:hint="eastAsia"/>
        </w:rPr>
        <w:t>根据开发进度及时提供有关开发文档，包括需求说明书、系统设计说明书、测试计划、测试分析报告、系统部署手册、操作手册、系统安装手册等；</w:t>
      </w:r>
    </w:p>
    <w:p w:rsidR="00CF4B2E" w:rsidRDefault="00CF4B2E" w:rsidP="00F47F30">
      <w:pPr>
        <w:pStyle w:val="Heading4"/>
        <w:spacing w:line="360" w:lineRule="auto"/>
        <w:ind w:leftChars="200" w:left="31680"/>
        <w:rPr>
          <w:b w:val="0"/>
          <w:sz w:val="24"/>
        </w:rPr>
      </w:pPr>
      <w:bookmarkStart w:id="10" w:name="_Toc459103878"/>
      <w:bookmarkStart w:id="11" w:name="_Toc341250935"/>
      <w:r>
        <w:rPr>
          <w:b w:val="0"/>
          <w:sz w:val="24"/>
        </w:rPr>
        <w:t>4.6</w:t>
      </w:r>
      <w:r>
        <w:rPr>
          <w:rFonts w:ascii="宋体" w:eastAsia="宋体" w:hAnsi="宋体" w:cs="宋体" w:hint="eastAsia"/>
          <w:b w:val="0"/>
          <w:sz w:val="24"/>
        </w:rPr>
        <w:t>进度要求</w:t>
      </w:r>
      <w:bookmarkEnd w:id="10"/>
      <w:bookmarkEnd w:id="11"/>
    </w:p>
    <w:p w:rsidR="00CF4B2E" w:rsidRDefault="00CF4B2E">
      <w:pPr>
        <w:tabs>
          <w:tab w:val="left" w:pos="720"/>
        </w:tabs>
        <w:snapToGrid w:val="0"/>
        <w:spacing w:line="360" w:lineRule="auto"/>
        <w:ind w:firstLine="480"/>
        <w:contextualSpacing/>
        <w:rPr>
          <w:rFonts w:ascii="宋体" w:eastAsia="宋体" w:cs="宋体"/>
        </w:rPr>
      </w:pPr>
      <w:r>
        <w:rPr>
          <w:rFonts w:ascii="宋体" w:eastAsia="宋体" w:cs="宋体" w:hint="eastAsia"/>
        </w:rPr>
        <w:t>必须在合同生效后3个月内交付用户试运行，试运行1个月后可提交项目初验申请。</w:t>
      </w:r>
    </w:p>
    <w:p w:rsidR="00CF4B2E" w:rsidRDefault="00CF4B2E" w:rsidP="00A40455">
      <w:pPr>
        <w:pStyle w:val="Heading3"/>
        <w:numPr>
          <w:ilvl w:val="0"/>
          <w:numId w:val="1"/>
        </w:numPr>
        <w:spacing w:beforeLines="50" w:afterLines="50" w:line="360" w:lineRule="auto"/>
        <w:rPr>
          <w:rFonts w:ascii="宋体" w:eastAsia="宋体" w:cs="宋体"/>
          <w:szCs w:val="24"/>
        </w:rPr>
      </w:pPr>
      <w:bookmarkStart w:id="12" w:name="_Toc459103879"/>
      <w:r>
        <w:rPr>
          <w:rFonts w:ascii="宋体" w:eastAsia="宋体" w:cs="宋体" w:hint="eastAsia"/>
          <w:szCs w:val="24"/>
        </w:rPr>
        <w:t>用户培训要求</w:t>
      </w:r>
      <w:bookmarkEnd w:id="12"/>
    </w:p>
    <w:p w:rsidR="00CF4B2E" w:rsidRDefault="00CF4B2E">
      <w:pPr>
        <w:tabs>
          <w:tab w:val="left" w:pos="720"/>
        </w:tabs>
        <w:snapToGrid w:val="0"/>
        <w:spacing w:line="360" w:lineRule="auto"/>
        <w:ind w:firstLine="480"/>
        <w:contextualSpacing/>
        <w:rPr>
          <w:rFonts w:ascii="宋体" w:eastAsia="宋体" w:cs="宋体"/>
        </w:rPr>
      </w:pPr>
      <w:r>
        <w:rPr>
          <w:rFonts w:ascii="宋体" w:eastAsia="宋体" w:cs="宋体" w:hint="eastAsia"/>
        </w:rPr>
        <w:t>用户培训应贯串于整个项目的实施过程中，包括从项目准备、研发到项目运行的全过程中。提供详细的培训方案、培训内容、培训计划、人员数目、开发工具、软件使用、后期维护。</w:t>
      </w:r>
    </w:p>
    <w:p w:rsidR="00CF4B2E" w:rsidRDefault="00CF4B2E" w:rsidP="00F47F30">
      <w:pPr>
        <w:pStyle w:val="Heading4"/>
        <w:spacing w:line="360" w:lineRule="auto"/>
        <w:ind w:leftChars="200" w:left="31680"/>
        <w:rPr>
          <w:b w:val="0"/>
          <w:sz w:val="24"/>
        </w:rPr>
      </w:pPr>
      <w:bookmarkStart w:id="13" w:name="_Toc113272696"/>
      <w:bookmarkStart w:id="14" w:name="_Toc459103880"/>
      <w:bookmarkStart w:id="15" w:name="_Toc113272564"/>
      <w:r>
        <w:rPr>
          <w:b w:val="0"/>
          <w:sz w:val="24"/>
        </w:rPr>
        <w:t>5.1</w:t>
      </w:r>
      <w:r>
        <w:rPr>
          <w:rFonts w:ascii="宋体" w:eastAsia="宋体" w:hAnsi="宋体" w:cs="宋体" w:hint="eastAsia"/>
          <w:b w:val="0"/>
          <w:sz w:val="24"/>
        </w:rPr>
        <w:t>研发管理培训</w:t>
      </w:r>
      <w:bookmarkEnd w:id="13"/>
      <w:bookmarkEnd w:id="14"/>
      <w:bookmarkEnd w:id="15"/>
    </w:p>
    <w:p w:rsidR="00CF4B2E" w:rsidRDefault="00CF4B2E">
      <w:pPr>
        <w:tabs>
          <w:tab w:val="left" w:pos="720"/>
        </w:tabs>
        <w:snapToGrid w:val="0"/>
        <w:spacing w:line="360" w:lineRule="auto"/>
        <w:ind w:firstLine="480"/>
        <w:contextualSpacing/>
        <w:rPr>
          <w:rFonts w:ascii="宋体" w:eastAsia="宋体" w:cs="宋体"/>
        </w:rPr>
      </w:pPr>
      <w:r>
        <w:rPr>
          <w:rFonts w:ascii="宋体" w:eastAsia="宋体" w:cs="宋体" w:hint="eastAsia"/>
        </w:rPr>
        <w:t>研发管理培训即是系统开发的各个阶段的培训，这些阶段包括：项目准备、用户需求分析、系统概要设计、系统详细设计、程序编制和运行建立。研发管理培训的对象主要面向学校信息与网络管理中心的相关技术人员。</w:t>
      </w:r>
    </w:p>
    <w:p w:rsidR="00CF4B2E" w:rsidRDefault="00CF4B2E" w:rsidP="00F47F30">
      <w:pPr>
        <w:pStyle w:val="Heading4"/>
        <w:spacing w:line="360" w:lineRule="auto"/>
        <w:ind w:leftChars="200" w:left="31680"/>
        <w:rPr>
          <w:b w:val="0"/>
          <w:sz w:val="24"/>
        </w:rPr>
      </w:pPr>
      <w:bookmarkStart w:id="16" w:name="_Toc459103881"/>
      <w:bookmarkStart w:id="17" w:name="_Toc113272697"/>
      <w:bookmarkStart w:id="18" w:name="_Toc113272565"/>
      <w:r>
        <w:rPr>
          <w:b w:val="0"/>
          <w:sz w:val="24"/>
        </w:rPr>
        <w:t>5.2</w:t>
      </w:r>
      <w:r>
        <w:rPr>
          <w:rFonts w:ascii="宋体" w:eastAsia="宋体" w:hAnsi="宋体" w:cs="宋体" w:hint="eastAsia"/>
          <w:b w:val="0"/>
          <w:sz w:val="24"/>
        </w:rPr>
        <w:t>运行管理培训</w:t>
      </w:r>
      <w:bookmarkEnd w:id="16"/>
      <w:bookmarkEnd w:id="17"/>
      <w:bookmarkEnd w:id="18"/>
    </w:p>
    <w:p w:rsidR="00CF4B2E" w:rsidRDefault="00CF4B2E">
      <w:pPr>
        <w:tabs>
          <w:tab w:val="left" w:pos="720"/>
        </w:tabs>
        <w:snapToGrid w:val="0"/>
        <w:spacing w:line="360" w:lineRule="auto"/>
        <w:ind w:firstLine="480"/>
        <w:contextualSpacing/>
        <w:rPr>
          <w:rFonts w:ascii="宋体" w:eastAsia="宋体" w:cs="宋体"/>
        </w:rPr>
      </w:pPr>
      <w:r>
        <w:rPr>
          <w:rFonts w:ascii="宋体" w:eastAsia="宋体" w:cs="宋体" w:hint="eastAsia"/>
        </w:rPr>
        <w:t>为了使学校的相关人员掌握有关应用系统的使用、维护和管理方法，达到能独立进行管理、故障处理、日常测试和维护等工作的目的，应进行系统的技术培训，以保证所建设的系统能够正常、安全、平稳地运行。运行管理培训的对象除了信息与网络管理中心的人员外，还包括校内各单位的信息管理员。</w:t>
      </w:r>
    </w:p>
    <w:p w:rsidR="00CF4B2E" w:rsidRDefault="00CF4B2E" w:rsidP="00F47F30">
      <w:pPr>
        <w:pStyle w:val="Heading4"/>
        <w:spacing w:line="360" w:lineRule="auto"/>
        <w:ind w:leftChars="200" w:left="31680"/>
        <w:rPr>
          <w:b w:val="0"/>
          <w:sz w:val="24"/>
        </w:rPr>
      </w:pPr>
      <w:bookmarkStart w:id="19" w:name="_Toc459103882"/>
      <w:r>
        <w:rPr>
          <w:b w:val="0"/>
          <w:sz w:val="24"/>
        </w:rPr>
        <w:t>5.3</w:t>
      </w:r>
      <w:r>
        <w:rPr>
          <w:rFonts w:ascii="宋体" w:eastAsia="宋体" w:hAnsi="宋体" w:cs="宋体" w:hint="eastAsia"/>
          <w:b w:val="0"/>
          <w:sz w:val="24"/>
        </w:rPr>
        <w:t>培训要求</w:t>
      </w:r>
      <w:bookmarkEnd w:id="19"/>
    </w:p>
    <w:p w:rsidR="00CF4B2E" w:rsidRDefault="00CF4B2E">
      <w:pPr>
        <w:tabs>
          <w:tab w:val="left" w:pos="720"/>
        </w:tabs>
        <w:snapToGrid w:val="0"/>
        <w:spacing w:line="360" w:lineRule="auto"/>
        <w:ind w:firstLine="480"/>
        <w:contextualSpacing/>
        <w:rPr>
          <w:rFonts w:ascii="宋体" w:eastAsia="宋体" w:cs="宋体"/>
        </w:rPr>
      </w:pPr>
      <w:r>
        <w:rPr>
          <w:rFonts w:ascii="宋体" w:eastAsia="宋体" w:cs="宋体" w:hint="eastAsia"/>
        </w:rPr>
        <w:t>培训教师应具有丰富的同类课程的教学经验和应用实践经验，中文授课；</w:t>
      </w:r>
    </w:p>
    <w:p w:rsidR="00CF4B2E" w:rsidRDefault="00CF4B2E">
      <w:pPr>
        <w:tabs>
          <w:tab w:val="left" w:pos="720"/>
        </w:tabs>
        <w:snapToGrid w:val="0"/>
        <w:spacing w:line="360" w:lineRule="auto"/>
        <w:ind w:firstLine="480"/>
        <w:contextualSpacing/>
        <w:rPr>
          <w:rFonts w:ascii="宋体" w:eastAsia="宋体" w:cs="宋体"/>
        </w:rPr>
      </w:pPr>
      <w:r>
        <w:rPr>
          <w:rFonts w:ascii="宋体" w:eastAsia="宋体" w:cs="宋体" w:hint="eastAsia"/>
        </w:rPr>
        <w:t>为所有被培训人员提供培训用文字资料和讲义等相关材料。如果培训地点在外地，投标人还应承诺为所有被培训人员提供食宿，并按合同规定安排培训时间和培训名额；</w:t>
      </w:r>
    </w:p>
    <w:p w:rsidR="00CF4B2E" w:rsidRDefault="00CF4B2E" w:rsidP="00F47F30">
      <w:pPr>
        <w:pStyle w:val="Heading4"/>
        <w:spacing w:line="360" w:lineRule="auto"/>
        <w:ind w:leftChars="200" w:left="31680"/>
        <w:rPr>
          <w:b w:val="0"/>
          <w:sz w:val="24"/>
        </w:rPr>
      </w:pPr>
      <w:bookmarkStart w:id="20" w:name="_Toc459103883"/>
      <w:r>
        <w:rPr>
          <w:b w:val="0"/>
          <w:sz w:val="24"/>
        </w:rPr>
        <w:t>5.4</w:t>
      </w:r>
      <w:r>
        <w:rPr>
          <w:rFonts w:ascii="宋体" w:eastAsia="宋体" w:hAnsi="宋体" w:cs="宋体" w:hint="eastAsia"/>
          <w:b w:val="0"/>
          <w:sz w:val="24"/>
        </w:rPr>
        <w:t>培训方式</w:t>
      </w:r>
      <w:bookmarkEnd w:id="20"/>
    </w:p>
    <w:p w:rsidR="00CF4B2E" w:rsidRDefault="00CF4B2E">
      <w:pPr>
        <w:tabs>
          <w:tab w:val="left" w:pos="720"/>
        </w:tabs>
        <w:snapToGrid w:val="0"/>
        <w:spacing w:line="360" w:lineRule="auto"/>
        <w:ind w:firstLine="480"/>
        <w:contextualSpacing/>
        <w:rPr>
          <w:rFonts w:ascii="宋体" w:eastAsia="宋体" w:cs="宋体"/>
        </w:rPr>
      </w:pPr>
      <w:r>
        <w:rPr>
          <w:rFonts w:ascii="宋体" w:eastAsia="宋体" w:cs="宋体" w:hint="eastAsia"/>
        </w:rPr>
        <w:t>课堂讲解、实际操作、专题交流、现场实施指导等。</w:t>
      </w:r>
    </w:p>
    <w:p w:rsidR="00CF4B2E" w:rsidRDefault="00CF4B2E" w:rsidP="00F47F30">
      <w:pPr>
        <w:pStyle w:val="Heading4"/>
        <w:spacing w:line="360" w:lineRule="auto"/>
        <w:ind w:leftChars="200" w:left="31680"/>
        <w:rPr>
          <w:b w:val="0"/>
          <w:sz w:val="24"/>
        </w:rPr>
      </w:pPr>
      <w:bookmarkStart w:id="21" w:name="_Toc459103884"/>
      <w:r>
        <w:rPr>
          <w:b w:val="0"/>
          <w:sz w:val="24"/>
        </w:rPr>
        <w:t>5.5</w:t>
      </w:r>
      <w:r>
        <w:rPr>
          <w:rFonts w:ascii="宋体" w:eastAsia="宋体" w:hAnsi="宋体" w:cs="宋体" w:hint="eastAsia"/>
          <w:b w:val="0"/>
          <w:sz w:val="24"/>
        </w:rPr>
        <w:t>培训内容</w:t>
      </w:r>
      <w:bookmarkEnd w:id="21"/>
    </w:p>
    <w:p w:rsidR="00CF4B2E" w:rsidRDefault="00CF4B2E">
      <w:pPr>
        <w:tabs>
          <w:tab w:val="left" w:pos="720"/>
        </w:tabs>
        <w:snapToGrid w:val="0"/>
        <w:spacing w:line="360" w:lineRule="auto"/>
        <w:ind w:firstLine="480"/>
        <w:contextualSpacing/>
        <w:rPr>
          <w:rFonts w:ascii="宋体" w:eastAsia="宋体" w:cs="宋体"/>
        </w:rPr>
      </w:pPr>
      <w:r>
        <w:rPr>
          <w:rFonts w:ascii="宋体" w:eastAsia="宋体" w:cs="宋体" w:hint="eastAsia"/>
        </w:rPr>
        <w:t>投标方根据项目需求向上海外国语大学贤达经济人文学院提供有针对性的培训内容，以确保相关人员能够使用、维护项目成果。</w:t>
      </w:r>
    </w:p>
    <w:p w:rsidR="00CF4B2E" w:rsidRDefault="00CF4B2E" w:rsidP="00A40455">
      <w:pPr>
        <w:pStyle w:val="Heading3"/>
        <w:numPr>
          <w:ilvl w:val="0"/>
          <w:numId w:val="1"/>
        </w:numPr>
        <w:spacing w:beforeLines="50" w:afterLines="50" w:line="360" w:lineRule="auto"/>
        <w:rPr>
          <w:rFonts w:ascii="宋体" w:eastAsia="宋体" w:cs="宋体"/>
          <w:szCs w:val="24"/>
        </w:rPr>
      </w:pPr>
      <w:bookmarkStart w:id="22" w:name="_Toc12523"/>
      <w:bookmarkStart w:id="23" w:name="_Toc459103885"/>
      <w:r>
        <w:rPr>
          <w:rFonts w:ascii="宋体" w:eastAsia="宋体" w:cs="宋体" w:hint="eastAsia"/>
          <w:szCs w:val="24"/>
        </w:rPr>
        <w:t>项目验收</w:t>
      </w:r>
      <w:bookmarkEnd w:id="22"/>
      <w:r>
        <w:rPr>
          <w:rFonts w:ascii="宋体" w:eastAsia="宋体" w:cs="宋体" w:hint="eastAsia"/>
          <w:szCs w:val="24"/>
        </w:rPr>
        <w:t>要求</w:t>
      </w:r>
      <w:bookmarkEnd w:id="23"/>
    </w:p>
    <w:p w:rsidR="00CF4B2E" w:rsidRDefault="00CF4B2E" w:rsidP="00F47F30">
      <w:pPr>
        <w:pStyle w:val="Heading4"/>
        <w:spacing w:line="360" w:lineRule="auto"/>
        <w:ind w:leftChars="200" w:left="31680"/>
        <w:rPr>
          <w:b w:val="0"/>
          <w:sz w:val="24"/>
        </w:rPr>
      </w:pPr>
      <w:bookmarkStart w:id="24" w:name="_Toc459103886"/>
      <w:r>
        <w:rPr>
          <w:b w:val="0"/>
          <w:sz w:val="24"/>
        </w:rPr>
        <w:t>6.1</w:t>
      </w:r>
      <w:r>
        <w:rPr>
          <w:rFonts w:ascii="宋体" w:eastAsia="宋体" w:hAnsi="宋体" w:cs="宋体" w:hint="eastAsia"/>
          <w:b w:val="0"/>
          <w:sz w:val="24"/>
        </w:rPr>
        <w:t>项目验收需要提供的资料</w:t>
      </w:r>
      <w:bookmarkEnd w:id="24"/>
    </w:p>
    <w:p w:rsidR="00CF4B2E" w:rsidRDefault="00CF4B2E">
      <w:pPr>
        <w:tabs>
          <w:tab w:val="left" w:pos="720"/>
        </w:tabs>
        <w:snapToGrid w:val="0"/>
        <w:spacing w:line="360" w:lineRule="auto"/>
        <w:ind w:firstLine="480"/>
        <w:contextualSpacing/>
        <w:rPr>
          <w:rFonts w:ascii="宋体" w:eastAsia="宋体" w:cs="宋体"/>
        </w:rPr>
      </w:pPr>
      <w:r>
        <w:rPr>
          <w:rFonts w:ascii="宋体" w:eastAsia="宋体" w:cs="宋体" w:hint="eastAsia"/>
        </w:rPr>
        <w:t>验收申请、验收方案、验收清单；</w:t>
      </w:r>
    </w:p>
    <w:p w:rsidR="00CF4B2E" w:rsidRDefault="00CF4B2E">
      <w:pPr>
        <w:tabs>
          <w:tab w:val="left" w:pos="720"/>
        </w:tabs>
        <w:snapToGrid w:val="0"/>
        <w:spacing w:line="360" w:lineRule="auto"/>
        <w:ind w:firstLine="480"/>
        <w:contextualSpacing/>
        <w:rPr>
          <w:rFonts w:ascii="宋体" w:eastAsia="宋体" w:cs="宋体"/>
        </w:rPr>
      </w:pPr>
      <w:r>
        <w:rPr>
          <w:rFonts w:ascii="宋体" w:eastAsia="宋体" w:cs="宋体" w:hint="eastAsia"/>
        </w:rPr>
        <w:t>技术文档：包括系统环境配置说明、需求分析说明、需求及实施变更说明、用户手册、系统维护说明、系统培训资料以及业务应用系统集成接口和（或）技术说明等等。</w:t>
      </w:r>
    </w:p>
    <w:p w:rsidR="00CF4B2E" w:rsidRDefault="00CF4B2E">
      <w:pPr>
        <w:tabs>
          <w:tab w:val="left" w:pos="720"/>
        </w:tabs>
        <w:snapToGrid w:val="0"/>
        <w:spacing w:line="360" w:lineRule="auto"/>
        <w:ind w:firstLine="480"/>
        <w:contextualSpacing/>
        <w:rPr>
          <w:rFonts w:ascii="宋体" w:eastAsia="宋体" w:cs="宋体"/>
        </w:rPr>
      </w:pPr>
      <w:r>
        <w:rPr>
          <w:rFonts w:ascii="宋体" w:eastAsia="宋体" w:cs="宋体" w:hint="eastAsia"/>
        </w:rPr>
        <w:t>管理文档：包括项目实施计划、阶段报告、会议记录等。</w:t>
      </w:r>
    </w:p>
    <w:p w:rsidR="00CF4B2E" w:rsidRDefault="00CF4B2E" w:rsidP="00F47F30">
      <w:pPr>
        <w:pStyle w:val="Heading4"/>
        <w:spacing w:line="360" w:lineRule="auto"/>
        <w:ind w:leftChars="200" w:left="31680"/>
        <w:rPr>
          <w:b w:val="0"/>
          <w:sz w:val="24"/>
        </w:rPr>
      </w:pPr>
      <w:bookmarkStart w:id="25" w:name="_Toc459103887"/>
      <w:r>
        <w:rPr>
          <w:b w:val="0"/>
          <w:sz w:val="24"/>
        </w:rPr>
        <w:t>6.2</w:t>
      </w:r>
      <w:r>
        <w:rPr>
          <w:rFonts w:ascii="宋体" w:eastAsia="宋体" w:hAnsi="宋体" w:cs="宋体" w:hint="eastAsia"/>
          <w:b w:val="0"/>
          <w:sz w:val="24"/>
        </w:rPr>
        <w:t>项目验收标准</w:t>
      </w:r>
      <w:bookmarkEnd w:id="25"/>
    </w:p>
    <w:p w:rsidR="00CF4B2E" w:rsidRDefault="00CF4B2E">
      <w:pPr>
        <w:numPr>
          <w:ilvl w:val="0"/>
          <w:numId w:val="3"/>
        </w:numPr>
        <w:spacing w:line="360" w:lineRule="auto"/>
      </w:pPr>
      <w:r>
        <w:rPr>
          <w:rFonts w:ascii="宋体" w:eastAsia="宋体" w:hAnsi="宋体" w:cs="宋体" w:hint="eastAsia"/>
        </w:rPr>
        <w:t>项目初验</w:t>
      </w:r>
    </w:p>
    <w:p w:rsidR="00CF4B2E" w:rsidRDefault="00CF4B2E">
      <w:pPr>
        <w:tabs>
          <w:tab w:val="left" w:pos="720"/>
        </w:tabs>
        <w:snapToGrid w:val="0"/>
        <w:spacing w:line="360" w:lineRule="auto"/>
        <w:ind w:firstLine="480"/>
        <w:contextualSpacing/>
        <w:rPr>
          <w:rFonts w:ascii="宋体" w:eastAsia="宋体" w:cs="宋体"/>
        </w:rPr>
      </w:pPr>
      <w:r>
        <w:rPr>
          <w:rFonts w:ascii="宋体" w:eastAsia="宋体" w:cs="宋体" w:hint="eastAsia"/>
        </w:rPr>
        <w:t>要求厂家完成所有产品的安装和部署，系统可以正常运行，并向学校提交初验申请和产品安装部署手册。</w:t>
      </w:r>
    </w:p>
    <w:p w:rsidR="00CF4B2E" w:rsidRDefault="00CF4B2E">
      <w:pPr>
        <w:numPr>
          <w:ilvl w:val="0"/>
          <w:numId w:val="3"/>
        </w:numPr>
        <w:spacing w:line="360" w:lineRule="auto"/>
      </w:pPr>
      <w:r>
        <w:rPr>
          <w:rFonts w:ascii="宋体" w:eastAsia="宋体" w:hAnsi="宋体" w:cs="宋体" w:hint="eastAsia"/>
        </w:rPr>
        <w:t>项目终验</w:t>
      </w:r>
    </w:p>
    <w:p w:rsidR="00CF4B2E" w:rsidRDefault="00CF4B2E">
      <w:pPr>
        <w:tabs>
          <w:tab w:val="left" w:pos="720"/>
        </w:tabs>
        <w:snapToGrid w:val="0"/>
        <w:spacing w:line="360" w:lineRule="auto"/>
        <w:ind w:firstLine="480"/>
        <w:contextualSpacing/>
      </w:pPr>
      <w:r>
        <w:rPr>
          <w:rFonts w:ascii="宋体" w:eastAsia="宋体" w:cs="宋体" w:hint="eastAsia"/>
        </w:rPr>
        <w:t>由学校组织召开验收会，按招投标文件、合同条款、软件工程要求和实际应用效果对项目进行验收。</w:t>
      </w:r>
    </w:p>
    <w:p w:rsidR="00CF4B2E" w:rsidRDefault="00CF4B2E" w:rsidP="00A40455">
      <w:pPr>
        <w:pStyle w:val="Heading3"/>
        <w:numPr>
          <w:ilvl w:val="0"/>
          <w:numId w:val="1"/>
        </w:numPr>
        <w:spacing w:beforeLines="50" w:afterLines="50" w:line="360" w:lineRule="auto"/>
        <w:rPr>
          <w:rFonts w:ascii="宋体" w:eastAsia="宋体" w:cs="宋体"/>
          <w:szCs w:val="24"/>
        </w:rPr>
      </w:pPr>
      <w:bookmarkStart w:id="26" w:name="_Toc29530"/>
      <w:bookmarkStart w:id="27" w:name="_Toc222923584"/>
      <w:bookmarkStart w:id="28" w:name="_Toc459103888"/>
      <w:r>
        <w:rPr>
          <w:rFonts w:ascii="宋体" w:eastAsia="宋体" w:cs="宋体" w:hint="eastAsia"/>
          <w:szCs w:val="24"/>
        </w:rPr>
        <w:t>服务保障与承诺</w:t>
      </w:r>
      <w:bookmarkEnd w:id="26"/>
      <w:bookmarkEnd w:id="27"/>
      <w:bookmarkEnd w:id="28"/>
    </w:p>
    <w:p w:rsidR="00CF4B2E" w:rsidRDefault="00CF4B2E">
      <w:pPr>
        <w:tabs>
          <w:tab w:val="left" w:pos="720"/>
        </w:tabs>
        <w:snapToGrid w:val="0"/>
        <w:spacing w:line="360" w:lineRule="auto"/>
        <w:ind w:firstLine="482"/>
        <w:contextualSpacing/>
        <w:rPr>
          <w:rFonts w:ascii="宋体" w:eastAsia="宋体" w:cs="宋体"/>
        </w:rPr>
      </w:pPr>
      <w:r>
        <w:rPr>
          <w:rFonts w:ascii="宋体" w:eastAsia="宋体" w:cs="宋体" w:hint="eastAsia"/>
        </w:rPr>
        <w:t>投标人应承诺终验合格后，对项目产品实行一年全方位免费质保和技术服务。</w:t>
      </w:r>
    </w:p>
    <w:p w:rsidR="00CF4B2E" w:rsidRDefault="00CF4B2E">
      <w:pPr>
        <w:tabs>
          <w:tab w:val="left" w:pos="720"/>
        </w:tabs>
        <w:snapToGrid w:val="0"/>
        <w:spacing w:line="360" w:lineRule="auto"/>
        <w:ind w:firstLine="482"/>
        <w:contextualSpacing/>
        <w:rPr>
          <w:rFonts w:ascii="宋体" w:eastAsia="宋体" w:cs="宋体"/>
        </w:rPr>
      </w:pPr>
      <w:r>
        <w:rPr>
          <w:rFonts w:ascii="宋体" w:eastAsia="宋体" w:cs="宋体" w:hint="eastAsia"/>
        </w:rPr>
        <w:t>投标人应承诺根据对学校相关业务运做的规律来有计划地制定服务保障体系。</w:t>
      </w:r>
    </w:p>
    <w:p w:rsidR="00CF4B2E" w:rsidRDefault="00CF4B2E">
      <w:pPr>
        <w:tabs>
          <w:tab w:val="left" w:pos="720"/>
        </w:tabs>
        <w:snapToGrid w:val="0"/>
        <w:spacing w:line="360" w:lineRule="auto"/>
        <w:ind w:firstLine="482"/>
        <w:contextualSpacing/>
        <w:rPr>
          <w:rFonts w:ascii="宋体" w:eastAsia="宋体" w:cs="宋体"/>
        </w:rPr>
      </w:pPr>
      <w:r>
        <w:rPr>
          <w:rFonts w:ascii="宋体" w:eastAsia="宋体" w:cs="宋体" w:hint="eastAsia"/>
        </w:rPr>
        <w:t>该项目一旦运行起来，就占有很重要的地位，稍有差错就会引起各方面的反映和损失，所以系统的售后维护服务和技术支持工作也应有足够保障。投标方作为具有丰富信息化校园项目经验的系统集成和软件开发企业，应通过自身不断的努力和原厂商的鼎力支持；针对客户的不同的系统的需求，制定不同的运行保障方案，建立完善的本地售后服务体系，向对学校提供充分考虑使用者利益的技术支持及售后服务模式。</w:t>
      </w:r>
    </w:p>
    <w:p w:rsidR="00CF4B2E" w:rsidRDefault="00CF4B2E">
      <w:pPr>
        <w:tabs>
          <w:tab w:val="left" w:pos="720"/>
        </w:tabs>
        <w:snapToGrid w:val="0"/>
        <w:spacing w:line="360" w:lineRule="auto"/>
        <w:ind w:firstLine="482"/>
        <w:contextualSpacing/>
        <w:rPr>
          <w:rFonts w:ascii="宋体" w:eastAsia="宋体" w:cs="宋体"/>
        </w:rPr>
      </w:pPr>
      <w:r>
        <w:rPr>
          <w:rFonts w:ascii="宋体" w:eastAsia="宋体" w:cs="宋体" w:hint="eastAsia"/>
        </w:rPr>
        <w:t>除了上述的有关承诺之外，投标人关于服务保障体系的描述应具体包括如下内容：</w:t>
      </w:r>
    </w:p>
    <w:p w:rsidR="00CF4B2E" w:rsidRDefault="00CF4B2E">
      <w:pPr>
        <w:tabs>
          <w:tab w:val="left" w:pos="720"/>
        </w:tabs>
        <w:snapToGrid w:val="0"/>
        <w:spacing w:line="360" w:lineRule="auto"/>
        <w:ind w:firstLine="482"/>
        <w:contextualSpacing/>
        <w:rPr>
          <w:rFonts w:ascii="宋体" w:eastAsia="宋体" w:cs="宋体"/>
        </w:rPr>
      </w:pPr>
      <w:r>
        <w:rPr>
          <w:rFonts w:ascii="宋体" w:eastAsia="宋体" w:cs="宋体" w:hint="eastAsia"/>
        </w:rPr>
        <w:t xml:space="preserve">    1）运行保障机构</w:t>
      </w:r>
    </w:p>
    <w:p w:rsidR="00CF4B2E" w:rsidRDefault="00CF4B2E">
      <w:pPr>
        <w:tabs>
          <w:tab w:val="left" w:pos="720"/>
        </w:tabs>
        <w:snapToGrid w:val="0"/>
        <w:spacing w:line="360" w:lineRule="auto"/>
        <w:ind w:firstLine="482"/>
        <w:contextualSpacing/>
        <w:rPr>
          <w:rFonts w:ascii="宋体" w:eastAsia="宋体" w:cs="宋体"/>
        </w:rPr>
      </w:pPr>
      <w:r>
        <w:rPr>
          <w:rFonts w:ascii="宋体" w:eastAsia="宋体" w:cs="宋体" w:hint="eastAsia"/>
        </w:rPr>
        <w:t>主要描述公司对于本项目的运行保障能力描述。</w:t>
      </w:r>
    </w:p>
    <w:p w:rsidR="00CF4B2E" w:rsidRDefault="00CF4B2E">
      <w:pPr>
        <w:tabs>
          <w:tab w:val="left" w:pos="720"/>
        </w:tabs>
        <w:snapToGrid w:val="0"/>
        <w:spacing w:line="360" w:lineRule="auto"/>
        <w:ind w:firstLine="482"/>
        <w:contextualSpacing/>
        <w:rPr>
          <w:rFonts w:ascii="宋体" w:eastAsia="宋体" w:cs="宋体"/>
        </w:rPr>
      </w:pPr>
      <w:r>
        <w:rPr>
          <w:rFonts w:ascii="宋体" w:eastAsia="宋体" w:cs="宋体" w:hint="eastAsia"/>
        </w:rPr>
        <w:t xml:space="preserve">    2）保期内运行服务内容</w:t>
      </w:r>
    </w:p>
    <w:p w:rsidR="00CF4B2E" w:rsidRDefault="00CF4B2E">
      <w:pPr>
        <w:tabs>
          <w:tab w:val="left" w:pos="720"/>
        </w:tabs>
        <w:snapToGrid w:val="0"/>
        <w:spacing w:line="360" w:lineRule="auto"/>
        <w:ind w:firstLine="482"/>
        <w:contextualSpacing/>
        <w:rPr>
          <w:rFonts w:ascii="宋体" w:eastAsia="宋体" w:cs="宋体"/>
        </w:rPr>
      </w:pPr>
      <w:r>
        <w:rPr>
          <w:rFonts w:ascii="宋体" w:eastAsia="宋体" w:cs="宋体" w:hint="eastAsia"/>
        </w:rPr>
        <w:t>售后维护服务，定期走访或实行远程维护：定期维护的时间区间、周期和详细规划，规划包括：方式、人员和详细的维护内容。</w:t>
      </w:r>
    </w:p>
    <w:p w:rsidR="00CF4B2E" w:rsidRDefault="00CF4B2E">
      <w:pPr>
        <w:tabs>
          <w:tab w:val="left" w:pos="720"/>
        </w:tabs>
        <w:snapToGrid w:val="0"/>
        <w:spacing w:line="360" w:lineRule="auto"/>
        <w:ind w:firstLine="482"/>
        <w:contextualSpacing/>
        <w:rPr>
          <w:rFonts w:ascii="宋体" w:eastAsia="宋体" w:cs="宋体"/>
        </w:rPr>
      </w:pPr>
      <w:r>
        <w:rPr>
          <w:rFonts w:ascii="宋体" w:eastAsia="宋体" w:cs="宋体" w:hint="eastAsia"/>
        </w:rPr>
        <w:t xml:space="preserve">重大事项的及时响应：系统出现故障或意外情况导致系统不能正常运行时，投标人响应的情况描述，针对不同响应级别的即时响应包括：人员、时间和内容等。 </w:t>
      </w:r>
    </w:p>
    <w:p w:rsidR="00CF4B2E" w:rsidRDefault="00CF4B2E">
      <w:pPr>
        <w:tabs>
          <w:tab w:val="left" w:pos="720"/>
        </w:tabs>
        <w:snapToGrid w:val="0"/>
        <w:spacing w:line="360" w:lineRule="auto"/>
        <w:ind w:firstLine="482"/>
        <w:contextualSpacing/>
        <w:rPr>
          <w:rFonts w:ascii="宋体" w:eastAsia="宋体" w:cs="宋体"/>
        </w:rPr>
      </w:pPr>
      <w:r>
        <w:rPr>
          <w:rFonts w:ascii="宋体" w:eastAsia="宋体" w:cs="宋体" w:hint="eastAsia"/>
        </w:rPr>
        <w:t>服务请求的方式：在我方需要提供服务（包括即时的和非即时的）时，能够与投标人联系沟通的方式描述，应包括：服务热线电话和联系人、联系单位信息、信函/传真、电子邮件、服务网站。</w:t>
      </w:r>
    </w:p>
    <w:p w:rsidR="00CF4B2E" w:rsidRDefault="00CF4B2E">
      <w:pPr>
        <w:tabs>
          <w:tab w:val="left" w:pos="720"/>
        </w:tabs>
        <w:snapToGrid w:val="0"/>
        <w:spacing w:line="360" w:lineRule="auto"/>
        <w:ind w:firstLine="482"/>
        <w:contextualSpacing/>
        <w:rPr>
          <w:rFonts w:ascii="宋体" w:eastAsia="宋体" w:cs="宋体"/>
        </w:rPr>
      </w:pPr>
      <w:r>
        <w:rPr>
          <w:rFonts w:ascii="宋体" w:eastAsia="宋体" w:cs="宋体" w:hint="eastAsia"/>
        </w:rPr>
        <w:t>服务请求的流程：投标人对用户的支持或维护请求处理流程的流程图和详细描述。</w:t>
      </w:r>
    </w:p>
    <w:p w:rsidR="00CF4B2E" w:rsidRDefault="00CF4B2E">
      <w:pPr>
        <w:tabs>
          <w:tab w:val="left" w:pos="720"/>
        </w:tabs>
        <w:snapToGrid w:val="0"/>
        <w:spacing w:line="360" w:lineRule="auto"/>
        <w:ind w:firstLine="482"/>
        <w:contextualSpacing/>
        <w:rPr>
          <w:rFonts w:ascii="宋体" w:eastAsia="宋体" w:cs="宋体"/>
        </w:rPr>
      </w:pPr>
      <w:r>
        <w:rPr>
          <w:rFonts w:ascii="宋体" w:eastAsia="宋体" w:cs="宋体" w:hint="eastAsia"/>
        </w:rPr>
        <w:t xml:space="preserve">  3）保期后运行服务内容</w:t>
      </w:r>
    </w:p>
    <w:p w:rsidR="00CF4B2E" w:rsidRDefault="00CF4B2E">
      <w:pPr>
        <w:tabs>
          <w:tab w:val="left" w:pos="720"/>
        </w:tabs>
        <w:snapToGrid w:val="0"/>
        <w:spacing w:line="360" w:lineRule="auto"/>
        <w:ind w:firstLine="482"/>
        <w:contextualSpacing/>
        <w:rPr>
          <w:rFonts w:ascii="宋体" w:eastAsia="宋体" w:cs="宋体"/>
        </w:rPr>
      </w:pPr>
      <w:r>
        <w:rPr>
          <w:rFonts w:ascii="宋体" w:eastAsia="宋体" w:cs="宋体" w:hint="eastAsia"/>
        </w:rPr>
        <w:t>售后维护服务，定期走访或实行远程维护：收费服务的时间区间、周期、费用和详细规划，规划包括：方式、人员和详细的维护内容。</w:t>
      </w:r>
    </w:p>
    <w:p w:rsidR="00CF4B2E" w:rsidRDefault="00CF4B2E">
      <w:pPr>
        <w:tabs>
          <w:tab w:val="left" w:pos="720"/>
        </w:tabs>
        <w:snapToGrid w:val="0"/>
        <w:spacing w:line="360" w:lineRule="auto"/>
        <w:ind w:firstLine="482"/>
        <w:contextualSpacing/>
        <w:rPr>
          <w:rFonts w:ascii="宋体" w:eastAsia="宋体" w:cs="宋体"/>
        </w:rPr>
      </w:pPr>
      <w:r>
        <w:rPr>
          <w:rFonts w:ascii="宋体" w:eastAsia="宋体" w:cs="宋体" w:hint="eastAsia"/>
        </w:rPr>
        <w:t>重大事项的即时响应： 所需费用由双方协商。</w:t>
      </w:r>
    </w:p>
    <w:p w:rsidR="00CF4B2E" w:rsidRDefault="00CF4B2E">
      <w:pPr>
        <w:tabs>
          <w:tab w:val="left" w:pos="720"/>
        </w:tabs>
        <w:snapToGrid w:val="0"/>
        <w:spacing w:line="360" w:lineRule="auto"/>
        <w:ind w:firstLine="482"/>
        <w:contextualSpacing/>
        <w:rPr>
          <w:rFonts w:ascii="宋体" w:eastAsia="宋体" w:cs="宋体"/>
        </w:rPr>
      </w:pPr>
      <w:r>
        <w:rPr>
          <w:rFonts w:ascii="宋体" w:eastAsia="宋体" w:cs="宋体" w:hint="eastAsia"/>
        </w:rPr>
        <w:t xml:space="preserve">   4）运行服务的档案</w:t>
      </w:r>
    </w:p>
    <w:p w:rsidR="00CF4B2E" w:rsidRDefault="00CF4B2E">
      <w:pPr>
        <w:tabs>
          <w:tab w:val="left" w:pos="720"/>
        </w:tabs>
        <w:snapToGrid w:val="0"/>
        <w:spacing w:line="360" w:lineRule="auto"/>
        <w:ind w:firstLine="482"/>
        <w:contextualSpacing/>
        <w:rPr>
          <w:rFonts w:ascii="宋体" w:eastAsia="宋体" w:cs="宋体"/>
        </w:rPr>
      </w:pPr>
      <w:r>
        <w:rPr>
          <w:rFonts w:ascii="宋体" w:eastAsia="宋体" w:cs="宋体" w:hint="eastAsia"/>
        </w:rPr>
        <w:t>运行服务的详细记载，可以用于分析总结。</w:t>
      </w:r>
    </w:p>
    <w:p w:rsidR="00CF4B2E" w:rsidRDefault="00CF4B2E">
      <w:pPr>
        <w:tabs>
          <w:tab w:val="left" w:pos="720"/>
        </w:tabs>
        <w:snapToGrid w:val="0"/>
        <w:spacing w:line="360" w:lineRule="auto"/>
        <w:ind w:firstLine="482"/>
        <w:contextualSpacing/>
        <w:rPr>
          <w:rFonts w:ascii="宋体" w:eastAsia="宋体" w:cs="宋体"/>
        </w:rPr>
      </w:pPr>
      <w:r>
        <w:rPr>
          <w:rFonts w:ascii="宋体" w:eastAsia="宋体" w:cs="宋体" w:hint="eastAsia"/>
        </w:rPr>
        <w:t xml:space="preserve">   5）用户投诉</w:t>
      </w:r>
    </w:p>
    <w:p w:rsidR="00CF4B2E" w:rsidRDefault="00CF4B2E">
      <w:pPr>
        <w:tabs>
          <w:tab w:val="left" w:pos="720"/>
        </w:tabs>
        <w:snapToGrid w:val="0"/>
        <w:spacing w:line="360" w:lineRule="auto"/>
        <w:ind w:firstLine="482"/>
        <w:contextualSpacing/>
        <w:rPr>
          <w:rFonts w:ascii="宋体" w:eastAsia="宋体" w:cs="宋体"/>
        </w:rPr>
      </w:pPr>
      <w:r>
        <w:rPr>
          <w:rFonts w:ascii="宋体" w:eastAsia="宋体" w:cs="宋体" w:hint="eastAsia"/>
        </w:rPr>
        <w:t>投标人是否设有用户投诉受理电话，对用户的意见做出反应。</w:t>
      </w:r>
    </w:p>
    <w:p w:rsidR="00CF4B2E" w:rsidRDefault="00CF4B2E">
      <w:pPr>
        <w:tabs>
          <w:tab w:val="left" w:pos="720"/>
        </w:tabs>
        <w:snapToGrid w:val="0"/>
        <w:spacing w:line="360" w:lineRule="auto"/>
        <w:ind w:firstLine="482"/>
        <w:contextualSpacing/>
        <w:rPr>
          <w:rFonts w:ascii="宋体" w:eastAsia="宋体"/>
        </w:rPr>
      </w:pPr>
      <w:r>
        <w:rPr>
          <w:rFonts w:ascii="宋体" w:eastAsia="宋体" w:cs="宋体" w:hint="eastAsia"/>
        </w:rPr>
        <w:t>如果有用户投诉受理电话，请描述以下内容：电话号码（或传真）、投诉中心负责人和受理答复时间。</w:t>
      </w:r>
    </w:p>
    <w:p w:rsidR="00CF4B2E" w:rsidRDefault="00CF4B2E">
      <w:pPr>
        <w:pStyle w:val="Heading1"/>
        <w:tabs>
          <w:tab w:val="left" w:pos="1701"/>
        </w:tabs>
        <w:spacing w:before="0" w:after="0" w:line="360" w:lineRule="auto"/>
      </w:pPr>
      <w:r>
        <w:t xml:space="preserve"> </w:t>
      </w:r>
    </w:p>
    <w:p w:rsidR="00CF4B2E" w:rsidRDefault="00CF4B2E">
      <w:pPr>
        <w:widowControl/>
        <w:jc w:val="left"/>
      </w:pPr>
    </w:p>
    <w:p w:rsidR="00CF4B2E" w:rsidRDefault="00CF4B2E">
      <w:pPr>
        <w:widowControl/>
        <w:jc w:val="left"/>
      </w:pPr>
      <w:r>
        <w:br w:type="page"/>
      </w:r>
    </w:p>
    <w:p w:rsidR="00CF4B2E" w:rsidRDefault="00CF4B2E">
      <w:pPr>
        <w:widowControl/>
        <w:jc w:val="left"/>
        <w:rPr>
          <w:rFonts w:ascii="宋体" w:eastAsia="宋体" w:hAnsi="宋体"/>
        </w:rPr>
      </w:pPr>
      <w:r>
        <w:rPr>
          <w:rFonts w:ascii="宋体" w:eastAsia="宋体" w:hAnsi="宋体" w:hint="eastAsia"/>
        </w:rPr>
        <w:t>新生宿舍选择流程图：</w:t>
      </w:r>
    </w:p>
    <w:p w:rsidR="00CF4B2E" w:rsidRDefault="00CF4B2E">
      <w:pPr>
        <w:widowControl/>
        <w:jc w:val="left"/>
      </w:pPr>
      <w:r>
        <w:object w:dxaOrig="9838" w:dyaOrig="12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539.25pt" o:ole="">
            <v:imagedata r:id="rId7" o:title=""/>
          </v:shape>
          <o:OLEObject Type="Embed" ProgID="Visio.Drawing.11" ShapeID="_x0000_i1025" DrawAspect="Content" ObjectID="_1589282323" r:id="rId8"/>
        </w:object>
      </w:r>
    </w:p>
    <w:p w:rsidR="00CF4B2E" w:rsidRDefault="00CF4B2E">
      <w:pPr>
        <w:widowControl/>
        <w:jc w:val="left"/>
      </w:pPr>
    </w:p>
    <w:p w:rsidR="00CF4B2E" w:rsidRDefault="00CF4B2E">
      <w:pPr>
        <w:widowControl/>
        <w:jc w:val="left"/>
      </w:pPr>
    </w:p>
    <w:p w:rsidR="00CF4B2E" w:rsidRDefault="00CF4B2E">
      <w:pPr>
        <w:widowControl/>
        <w:jc w:val="left"/>
      </w:pPr>
    </w:p>
    <w:p w:rsidR="00CF4B2E" w:rsidRDefault="00CF4B2E">
      <w:pPr>
        <w:widowControl/>
        <w:jc w:val="left"/>
      </w:pPr>
    </w:p>
    <w:sectPr w:rsidR="00CF4B2E" w:rsidSect="00B42AE4">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B2E" w:rsidRDefault="00CF4B2E" w:rsidP="00B42AE4">
      <w:r>
        <w:separator/>
      </w:r>
    </w:p>
  </w:endnote>
  <w:endnote w:type="continuationSeparator" w:id="0">
    <w:p w:rsidR="00CF4B2E" w:rsidRDefault="00CF4B2E" w:rsidP="00B42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宋体">
    <w:altName w:val="ang"/>
    <w:panose1 w:val="02010600030101010101"/>
    <w:charset w:val="86"/>
    <w:family w:val="auto"/>
    <w:pitch w:val="variable"/>
    <w:sig w:usb0="00000003" w:usb1="080E0000" w:usb2="00000010" w:usb3="00000000" w:csb0="00040001" w:csb1="00000000"/>
  </w:font>
  <w:font w:name="Calibri Light">
    <w:altName w:val="Calibri"/>
    <w:panose1 w:val="00000000000000000000"/>
    <w:charset w:val="00"/>
    <w:family w:val="swiss"/>
    <w:notTrueType/>
    <w:pitch w:val="default"/>
    <w:sig w:usb0="00000003" w:usb1="00000000" w:usb2="00000000" w:usb3="00000000" w:csb0="00000001" w:csb1="00000000"/>
  </w:font>
  <w:font w:name="?? 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2E" w:rsidRDefault="00CF4B2E">
    <w:pPr>
      <w:pStyle w:val="Footer"/>
      <w:jc w:val="center"/>
    </w:pPr>
    <w:r>
      <w:rPr>
        <w:lang w:val="zh-CN"/>
      </w:rPr>
      <w:t xml:space="preserve"> </w:t>
    </w:r>
    <w:r>
      <w:rPr>
        <w:b/>
        <w:bCs/>
      </w:rPr>
      <w:fldChar w:fldCharType="begin"/>
    </w:r>
    <w:r>
      <w:rPr>
        <w:b/>
        <w:bCs/>
      </w:rPr>
      <w:instrText>PAGE</w:instrText>
    </w:r>
    <w:r>
      <w:rPr>
        <w:b/>
        <w:bCs/>
      </w:rPr>
      <w:fldChar w:fldCharType="separate"/>
    </w:r>
    <w:r>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9</w:t>
    </w:r>
    <w:r>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B2E" w:rsidRDefault="00CF4B2E" w:rsidP="00B42AE4">
      <w:r>
        <w:separator/>
      </w:r>
    </w:p>
  </w:footnote>
  <w:footnote w:type="continuationSeparator" w:id="0">
    <w:p w:rsidR="00CF4B2E" w:rsidRDefault="00CF4B2E" w:rsidP="00B42A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00000018"/>
    <w:lvl w:ilvl="0">
      <w:start w:val="1"/>
      <w:numFmt w:val="decimal"/>
      <w:lvlText w:val="%1)"/>
      <w:lvlJc w:val="left"/>
      <w:pPr>
        <w:tabs>
          <w:tab w:val="left" w:pos="425"/>
        </w:tabs>
        <w:ind w:left="425" w:hanging="425"/>
      </w:pPr>
      <w:rPr>
        <w:rFonts w:cs="Times New Roman" w:hint="default"/>
      </w:rPr>
    </w:lvl>
  </w:abstractNum>
  <w:abstractNum w:abstractNumId="1">
    <w:nsid w:val="09A52CF2"/>
    <w:multiLevelType w:val="multilevel"/>
    <w:tmpl w:val="09A52CF2"/>
    <w:lvl w:ilvl="0">
      <w:start w:val="1"/>
      <w:numFmt w:val="decimal"/>
      <w:lvlText w:val="（%1）"/>
      <w:lvlJc w:val="left"/>
      <w:pPr>
        <w:ind w:left="1200" w:hanging="72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
    <w:nsid w:val="2BEB0982"/>
    <w:multiLevelType w:val="multilevel"/>
    <w:tmpl w:val="2BEB0982"/>
    <w:lvl w:ilvl="0">
      <w:start w:val="1"/>
      <w:numFmt w:val="decimal"/>
      <w:lvlText w:val="%1."/>
      <w:lvlJc w:val="left"/>
      <w:pPr>
        <w:ind w:left="425" w:hanging="425"/>
      </w:pPr>
      <w:rPr>
        <w:rFonts w:cs="Times New Roman"/>
        <w:b/>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52DB"/>
    <w:rsid w:val="000235D6"/>
    <w:rsid w:val="000E648D"/>
    <w:rsid w:val="00174C42"/>
    <w:rsid w:val="001A49E5"/>
    <w:rsid w:val="00225C7E"/>
    <w:rsid w:val="003340DD"/>
    <w:rsid w:val="003B3AEA"/>
    <w:rsid w:val="003B75B0"/>
    <w:rsid w:val="00430807"/>
    <w:rsid w:val="004626B7"/>
    <w:rsid w:val="00595763"/>
    <w:rsid w:val="005A633F"/>
    <w:rsid w:val="00626FC0"/>
    <w:rsid w:val="006407FF"/>
    <w:rsid w:val="006552DB"/>
    <w:rsid w:val="007151B2"/>
    <w:rsid w:val="00797BC4"/>
    <w:rsid w:val="00833C43"/>
    <w:rsid w:val="00972430"/>
    <w:rsid w:val="00993925"/>
    <w:rsid w:val="00A40455"/>
    <w:rsid w:val="00A64DDD"/>
    <w:rsid w:val="00AB487D"/>
    <w:rsid w:val="00AF6FF5"/>
    <w:rsid w:val="00B007BE"/>
    <w:rsid w:val="00B3084F"/>
    <w:rsid w:val="00B42AE4"/>
    <w:rsid w:val="00BD1BDC"/>
    <w:rsid w:val="00BF69A2"/>
    <w:rsid w:val="00C44D2F"/>
    <w:rsid w:val="00CF4B2E"/>
    <w:rsid w:val="00DB1225"/>
    <w:rsid w:val="00DB5F72"/>
    <w:rsid w:val="00E6315B"/>
    <w:rsid w:val="00ED1F10"/>
    <w:rsid w:val="00F47F30"/>
    <w:rsid w:val="00F96E6C"/>
    <w:rsid w:val="00FE5560"/>
    <w:rsid w:val="1DA463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 w:hAns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locked="1" w:semiHidden="0" w:uiPriority="0"/>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42AE4"/>
    <w:pPr>
      <w:widowControl w:val="0"/>
      <w:jc w:val="both"/>
    </w:pPr>
  </w:style>
  <w:style w:type="paragraph" w:styleId="Heading1">
    <w:name w:val="heading 1"/>
    <w:basedOn w:val="Normal"/>
    <w:next w:val="Normal"/>
    <w:link w:val="Heading1Char"/>
    <w:uiPriority w:val="99"/>
    <w:qFormat/>
    <w:rsid w:val="00B42AE4"/>
    <w:pPr>
      <w:keepNext/>
      <w:keepLines/>
      <w:spacing w:before="340" w:after="330" w:line="578" w:lineRule="auto"/>
      <w:outlineLvl w:val="0"/>
    </w:pPr>
    <w:rPr>
      <w:rFonts w:ascii="Times New Roman" w:eastAsia="宋体" w:hAnsi="Times New Roman"/>
      <w:b/>
      <w:bCs/>
      <w:kern w:val="44"/>
      <w:sz w:val="44"/>
      <w:szCs w:val="44"/>
    </w:rPr>
  </w:style>
  <w:style w:type="paragraph" w:styleId="Heading2">
    <w:name w:val="heading 2"/>
    <w:basedOn w:val="Normal"/>
    <w:next w:val="Normal"/>
    <w:link w:val="Heading2Char"/>
    <w:uiPriority w:val="99"/>
    <w:qFormat/>
    <w:rsid w:val="00B42AE4"/>
    <w:pPr>
      <w:keepNext/>
      <w:keepLines/>
      <w:spacing w:before="260" w:after="260" w:line="416" w:lineRule="auto"/>
      <w:outlineLvl w:val="1"/>
    </w:pPr>
    <w:rPr>
      <w:rFonts w:ascii="Calibri Light" w:eastAsia="宋体" w:hAnsi="Calibri Light"/>
      <w:b/>
      <w:bCs/>
      <w:kern w:val="0"/>
      <w:sz w:val="32"/>
      <w:szCs w:val="32"/>
    </w:rPr>
  </w:style>
  <w:style w:type="paragraph" w:styleId="Heading3">
    <w:name w:val="heading 3"/>
    <w:basedOn w:val="Normal"/>
    <w:next w:val="Normal"/>
    <w:link w:val="Heading3Char"/>
    <w:uiPriority w:val="99"/>
    <w:qFormat/>
    <w:rsid w:val="00B42AE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B42AE4"/>
    <w:pPr>
      <w:keepNext/>
      <w:keepLines/>
      <w:spacing w:before="280" w:after="290" w:line="376" w:lineRule="auto"/>
      <w:outlineLvl w:val="3"/>
    </w:pPr>
    <w:rPr>
      <w:rFonts w:ascii="?? Light" w:hAnsi="?? Light"/>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2AE4"/>
    <w:rPr>
      <w:rFonts w:ascii="Times New Roman" w:eastAsia="宋体" w:hAnsi="Times New Roman"/>
      <w:b/>
      <w:kern w:val="44"/>
      <w:sz w:val="44"/>
    </w:rPr>
  </w:style>
  <w:style w:type="character" w:customStyle="1" w:styleId="Heading2Char">
    <w:name w:val="Heading 2 Char"/>
    <w:basedOn w:val="DefaultParagraphFont"/>
    <w:link w:val="Heading2"/>
    <w:uiPriority w:val="99"/>
    <w:locked/>
    <w:rsid w:val="00B42AE4"/>
    <w:rPr>
      <w:rFonts w:ascii="Calibri Light" w:eastAsia="宋体" w:hAnsi="Calibri Light"/>
      <w:b/>
      <w:sz w:val="32"/>
    </w:rPr>
  </w:style>
  <w:style w:type="character" w:customStyle="1" w:styleId="Heading3Char">
    <w:name w:val="Heading 3 Char"/>
    <w:basedOn w:val="DefaultParagraphFont"/>
    <w:link w:val="Heading3"/>
    <w:uiPriority w:val="99"/>
    <w:semiHidden/>
    <w:locked/>
    <w:rsid w:val="00B42AE4"/>
    <w:rPr>
      <w:rFonts w:cs="Times New Roman"/>
      <w:b/>
      <w:bCs/>
      <w:sz w:val="32"/>
      <w:szCs w:val="32"/>
    </w:rPr>
  </w:style>
  <w:style w:type="character" w:customStyle="1" w:styleId="Heading4Char">
    <w:name w:val="Heading 4 Char"/>
    <w:basedOn w:val="DefaultParagraphFont"/>
    <w:link w:val="Heading4"/>
    <w:uiPriority w:val="99"/>
    <w:semiHidden/>
    <w:locked/>
    <w:rsid w:val="00B42AE4"/>
    <w:rPr>
      <w:rFonts w:ascii="?? Light" w:eastAsia="Times New Roman" w:hAnsi="?? Light" w:cs="Times New Roman"/>
      <w:b/>
      <w:bCs/>
      <w:sz w:val="28"/>
      <w:szCs w:val="28"/>
    </w:rPr>
  </w:style>
  <w:style w:type="paragraph" w:styleId="NormalIndent">
    <w:name w:val="Normal Indent"/>
    <w:basedOn w:val="Normal"/>
    <w:link w:val="NormalIndentChar"/>
    <w:uiPriority w:val="99"/>
    <w:rsid w:val="00B42AE4"/>
    <w:pPr>
      <w:ind w:firstLine="420"/>
    </w:pPr>
  </w:style>
  <w:style w:type="paragraph" w:styleId="BalloonText">
    <w:name w:val="Balloon Text"/>
    <w:basedOn w:val="Normal"/>
    <w:link w:val="BalloonTextChar"/>
    <w:uiPriority w:val="99"/>
    <w:semiHidden/>
    <w:rsid w:val="00B42AE4"/>
    <w:rPr>
      <w:sz w:val="18"/>
      <w:szCs w:val="18"/>
    </w:rPr>
  </w:style>
  <w:style w:type="character" w:customStyle="1" w:styleId="BalloonTextChar">
    <w:name w:val="Balloon Text Char"/>
    <w:basedOn w:val="DefaultParagraphFont"/>
    <w:link w:val="BalloonText"/>
    <w:uiPriority w:val="99"/>
    <w:semiHidden/>
    <w:locked/>
    <w:rsid w:val="00B42AE4"/>
    <w:rPr>
      <w:rFonts w:cs="Times New Roman"/>
      <w:sz w:val="18"/>
      <w:szCs w:val="18"/>
    </w:rPr>
  </w:style>
  <w:style w:type="paragraph" w:styleId="Footer">
    <w:name w:val="footer"/>
    <w:basedOn w:val="Normal"/>
    <w:link w:val="FooterChar"/>
    <w:uiPriority w:val="99"/>
    <w:rsid w:val="00B42AE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42AE4"/>
    <w:rPr>
      <w:rFonts w:cs="Times New Roman"/>
      <w:sz w:val="18"/>
      <w:szCs w:val="18"/>
    </w:rPr>
  </w:style>
  <w:style w:type="paragraph" w:styleId="Header">
    <w:name w:val="header"/>
    <w:basedOn w:val="Normal"/>
    <w:link w:val="HeaderChar"/>
    <w:uiPriority w:val="99"/>
    <w:rsid w:val="00B42AE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42AE4"/>
    <w:rPr>
      <w:rFonts w:cs="Times New Roman"/>
      <w:sz w:val="18"/>
      <w:szCs w:val="18"/>
    </w:rPr>
  </w:style>
  <w:style w:type="paragraph" w:styleId="TOC1">
    <w:name w:val="toc 1"/>
    <w:basedOn w:val="Normal"/>
    <w:next w:val="Normal"/>
    <w:uiPriority w:val="99"/>
    <w:rsid w:val="00B42AE4"/>
    <w:pPr>
      <w:widowControl/>
      <w:spacing w:after="100" w:line="259" w:lineRule="auto"/>
      <w:jc w:val="left"/>
    </w:pPr>
    <w:rPr>
      <w:rFonts w:ascii="Calibri" w:eastAsia="宋体" w:hAnsi="Calibri"/>
      <w:kern w:val="0"/>
      <w:sz w:val="22"/>
    </w:rPr>
  </w:style>
  <w:style w:type="paragraph" w:styleId="TOC2">
    <w:name w:val="toc 2"/>
    <w:basedOn w:val="Normal"/>
    <w:next w:val="Normal"/>
    <w:uiPriority w:val="99"/>
    <w:rsid w:val="00B42AE4"/>
    <w:pPr>
      <w:widowControl/>
      <w:spacing w:after="100" w:line="259" w:lineRule="auto"/>
      <w:ind w:left="220"/>
      <w:jc w:val="left"/>
    </w:pPr>
    <w:rPr>
      <w:rFonts w:ascii="Calibri" w:eastAsia="宋体" w:hAnsi="Calibri"/>
      <w:kern w:val="0"/>
      <w:sz w:val="22"/>
    </w:rPr>
  </w:style>
  <w:style w:type="character" w:styleId="Hyperlink">
    <w:name w:val="Hyperlink"/>
    <w:basedOn w:val="DefaultParagraphFont"/>
    <w:uiPriority w:val="99"/>
    <w:rsid w:val="00B42AE4"/>
    <w:rPr>
      <w:rFonts w:cs="Times New Roman"/>
      <w:color w:val="0563C1"/>
      <w:u w:val="single"/>
    </w:rPr>
  </w:style>
  <w:style w:type="table" w:styleId="TableGrid">
    <w:name w:val="Table Grid"/>
    <w:basedOn w:val="TableNormal"/>
    <w:uiPriority w:val="99"/>
    <w:rsid w:val="00B42AE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DefaultParagraphFont"/>
    <w:uiPriority w:val="99"/>
    <w:rsid w:val="00B42AE4"/>
    <w:rPr>
      <w:rFonts w:cs="Times New Roman"/>
      <w:b/>
      <w:bCs/>
      <w:kern w:val="44"/>
      <w:sz w:val="44"/>
      <w:szCs w:val="44"/>
    </w:rPr>
  </w:style>
  <w:style w:type="character" w:customStyle="1" w:styleId="2Char">
    <w:name w:val="标题 2 Char"/>
    <w:basedOn w:val="DefaultParagraphFont"/>
    <w:uiPriority w:val="99"/>
    <w:semiHidden/>
    <w:rsid w:val="00B42AE4"/>
    <w:rPr>
      <w:rFonts w:ascii="?? Light" w:eastAsia="Times New Roman" w:hAnsi="?? Light" w:cs="Times New Roman"/>
      <w:b/>
      <w:bCs/>
      <w:sz w:val="32"/>
      <w:szCs w:val="32"/>
    </w:rPr>
  </w:style>
  <w:style w:type="character" w:customStyle="1" w:styleId="Char">
    <w:name w:val="_正文段落 Char"/>
    <w:link w:val="a"/>
    <w:uiPriority w:val="99"/>
    <w:locked/>
    <w:rsid w:val="00B42AE4"/>
    <w:rPr>
      <w:rFonts w:ascii="Times New Roman" w:eastAsia="宋体" w:hAnsi="Times New Roman"/>
      <w:kern w:val="0"/>
      <w:sz w:val="24"/>
    </w:rPr>
  </w:style>
  <w:style w:type="paragraph" w:customStyle="1" w:styleId="a">
    <w:name w:val="_正文段落"/>
    <w:basedOn w:val="Normal"/>
    <w:link w:val="Char"/>
    <w:uiPriority w:val="99"/>
    <w:rsid w:val="00B42AE4"/>
    <w:pPr>
      <w:spacing w:beforeLines="15" w:afterLines="15" w:line="360" w:lineRule="auto"/>
      <w:ind w:firstLineChars="200" w:firstLine="200"/>
    </w:pPr>
    <w:rPr>
      <w:rFonts w:ascii="Times New Roman" w:eastAsia="宋体" w:hAnsi="Times New Roman"/>
      <w:kern w:val="0"/>
      <w:sz w:val="24"/>
      <w:szCs w:val="24"/>
    </w:rPr>
  </w:style>
  <w:style w:type="character" w:customStyle="1" w:styleId="a0">
    <w:name w:val="页脚 字符"/>
    <w:uiPriority w:val="99"/>
    <w:rsid w:val="00B42AE4"/>
    <w:rPr>
      <w:sz w:val="18"/>
    </w:rPr>
  </w:style>
  <w:style w:type="paragraph" w:customStyle="1" w:styleId="TOC10">
    <w:name w:val="TOC 标题1"/>
    <w:basedOn w:val="Heading1"/>
    <w:next w:val="Normal"/>
    <w:uiPriority w:val="99"/>
    <w:rsid w:val="00B42AE4"/>
    <w:pPr>
      <w:widowControl/>
      <w:spacing w:before="480" w:after="0" w:line="276" w:lineRule="auto"/>
      <w:jc w:val="left"/>
      <w:outlineLvl w:val="9"/>
    </w:pPr>
    <w:rPr>
      <w:rFonts w:ascii="Calibri Light" w:hAnsi="Calibri Light"/>
      <w:color w:val="2E75B5"/>
      <w:kern w:val="0"/>
      <w:sz w:val="28"/>
      <w:szCs w:val="28"/>
    </w:rPr>
  </w:style>
  <w:style w:type="character" w:customStyle="1" w:styleId="NormalIndentChar">
    <w:name w:val="Normal Indent Char"/>
    <w:link w:val="NormalIndent"/>
    <w:uiPriority w:val="99"/>
    <w:locked/>
    <w:rsid w:val="00B42A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9</Pages>
  <Words>807</Words>
  <Characters>4606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lin</dc:creator>
  <cp:keywords/>
  <dc:description/>
  <cp:lastModifiedBy>微软中国</cp:lastModifiedBy>
  <cp:revision>24</cp:revision>
  <cp:lastPrinted>2018-05-29T00:49:00Z</cp:lastPrinted>
  <dcterms:created xsi:type="dcterms:W3CDTF">2018-05-04T00:43:00Z</dcterms:created>
  <dcterms:modified xsi:type="dcterms:W3CDTF">2018-05-31T06:32:00Z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